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218/2003/QĐ-UB Về việc ban hành chức năng, nhiệm vụ, quyền hạn </w:t>
        <w:br/>
        <w:t>và tổ chức bộ máy của ban quản lý các khu công nghiệp Quảng Ngãi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218/2003/QĐ-UB</w:t>
      </w:r>
      <w:r>
        <w:rPr>
          <w:b w:val="0"/>
          <w:i w:val="0"/>
        </w:rPr>
        <w:br/>
      </w:r>
      <w:r>
        <w:rPr>
          <w:b w:val="0"/>
          <w:i w:val="0"/>
        </w:rPr>
        <w:br/>
      </w:r>
      <w:r>
        <w:rPr>
          <w:b w:val="0"/>
          <w:i/>
        </w:rPr>
        <w:br/>
      </w:r>
      <w:r>
        <w:rPr>
          <w:b w:val="0"/>
          <w:i/>
        </w:rPr>
        <w:t>Quảng Ngãi, ngày 12 tháng 11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218/2003/QĐ-UB</w:t>
      </w:r>
      <w:r>
        <w:rPr>
          <w:b w:val="0"/>
          <w:i w:val="0"/>
        </w:rPr>
        <w:br/>
      </w:r>
      <w:r>
        <w:rPr>
          <w:b w:val="0"/>
          <w:i w:val="0"/>
        </w:rPr>
        <w:br/>
      </w:r>
      <w:r>
        <w:rPr>
          <w:b w:val="0"/>
          <w:i/>
        </w:rPr>
        <w:br/>
      </w:r>
      <w:r>
        <w:rPr>
          <w:b w:val="0"/>
          <w:i/>
        </w:rPr>
        <w:t>Quảng Ngãi, ngày 12 tháng 11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218/2003/QĐ-UB</w:t>
      </w:r>
      <w:r>
        <w:rPr>
          <w:b w:val="0"/>
          <w:i w:val="0"/>
        </w:rPr>
        <w:br/>
      </w:r>
      <w:r>
        <w:rPr>
          <w:b w:val="0"/>
          <w:i w:val="0"/>
        </w:rPr>
        <w:br/>
      </w:r>
      <w:r>
        <w:rPr>
          <w:b w:val="0"/>
          <w:i/>
        </w:rPr>
        <w:br/>
      </w:r>
      <w:r>
        <w:rPr>
          <w:b w:val="0"/>
          <w:i/>
        </w:rPr>
        <w:t>Quảng Ngãi, ngày 12 tháng 11 năm 2003</w:t>
      </w:r>
      <w:r>
        <w:rPr>
          <w:b w:val="0"/>
          <w:i/>
        </w:rPr>
        <w:br/>
      </w:r>
      <w:r>
        <w:rPr>
          <w:b w:val="0"/>
          <w:i w:val="0"/>
        </w:rPr>
        <w:br/>
      </w:r>
    </w:p>
    <w:p>
      <w:pPr>
        <w:jc w:val="center"/>
      </w:pPr>
      <w:r>
        <w:rPr>
          <w:b w:val="0"/>
          <w:i w:val="0"/>
        </w:rPr>
        <w:br/>
      </w:r>
      <w:r>
        <w:rPr>
          <w:b w:val="0"/>
          <w:i w:val="0"/>
        </w:rPr>
        <w:t>Số: 218/2003/QĐ-UB</w:t>
      </w:r>
      <w:r>
        <w:rPr>
          <w:b w:val="0"/>
          <w:i w:val="0"/>
        </w:rPr>
        <w:br/>
      </w:r>
    </w:p>
    <w:p>
      <w:pPr>
        <w:jc w:val="center"/>
      </w:pPr>
      <w:r>
        <w:rPr>
          <w:b w:val="0"/>
          <w:i w:val="0"/>
        </w:rPr>
        <w:br/>
      </w:r>
      <w:r>
        <w:rPr>
          <w:b w:val="0"/>
          <w:i w:val="0"/>
        </w:rPr>
        <w:t>Quảng Ngãi, ngày 12 tháng 11 năm 2003</w:t>
      </w:r>
      <w:r>
        <w:rPr>
          <w:b w:val="0"/>
          <w:i w:val="0"/>
        </w:rPr>
        <w:br/>
      </w:r>
    </w:p>
    <w:p>
      <w:r>
        <w:rPr>
          <w:b/>
          <w:i w:val="0"/>
        </w:rPr>
        <w:t>QUYẾT ĐỊNH</w:t>
      </w:r>
    </w:p>
    <w:p>
      <w:r>
        <w:rPr>
          <w:b/>
          <w:i w:val="0"/>
        </w:rPr>
        <w:t xml:space="preserve">Về việc ban hành chức năng, nhiệm vụ, quyền hạn </w:t>
      </w:r>
    </w:p>
    <w:p>
      <w:r>
        <w:rPr>
          <w:b/>
          <w:i w:val="0"/>
        </w:rPr>
        <w:t>và tổ chức bộ máy của ban quản lý các khu công nghiệp Quảng Ngãi</w:t>
      </w:r>
    </w:p>
    <w:p>
      <w:r>
        <w:rPr>
          <w:b/>
          <w:i w:val="0"/>
        </w:rPr>
        <w:t>_____________________</w:t>
      </w:r>
    </w:p>
    <w:p>
      <w:r>
        <w:rPr>
          <w:b/>
          <w:i w:val="0"/>
        </w:rPr>
        <w:t>ỦY BAN NHÂN DÂN TỈNH QUẢNG NGÃI</w:t>
      </w:r>
    </w:p>
    <w:p>
      <w:r>
        <w:rPr>
          <w:b w:val="0"/>
          <w:i/>
        </w:rPr>
        <w:t>Căn cứ Luật Tổ chức Hội đồng nhân dân và Uỷ ban nhân dân (sửa đổi) ngày 21 tháng 6 năm 1994;</w:t>
      </w:r>
    </w:p>
    <w:p>
      <w:r>
        <w:rPr>
          <w:b w:val="0"/>
          <w:i/>
        </w:rPr>
        <w:t>Căn cứ Nghị định số 36/CP ngày 24 tháng 4 năm 1997 của Chính phủ ban hành quy chế Khu công nghiệp, khu chế xuất, khu công nghệ cao;</w:t>
      </w:r>
    </w:p>
    <w:p>
      <w:r>
        <w:rPr>
          <w:b w:val="0"/>
          <w:i/>
        </w:rPr>
        <w:t>Căn cứ Quyết định số 830/TTg ngày 07 tháng 10 năm 1997 của Thủ tướng Chính phủ về việc thành lập Ban quản lý các Khu công nghiệp Quảng Ngãi;</w:t>
      </w:r>
    </w:p>
    <w:p>
      <w:r>
        <w:rPr>
          <w:b w:val="0"/>
          <w:i/>
        </w:rPr>
        <w:t>Căn cứ Thông tư số 151/TCCP-TC ngày 04 tháng 8 năm 1997 và Thông tư số 13/1998/TT-TCCP ngày 30 tháng 12 năm 1998 của Ban Tổ chức Cán bộ Chính phủ (nay là Bộ Nội vụ) hướng dẫn sửa đổi một số điểm trong Thông tư số 151/TCCP-TC;</w:t>
      </w:r>
    </w:p>
    <w:p>
      <w:r>
        <w:rPr>
          <w:b w:val="0"/>
          <w:i w:val="0"/>
        </w:rPr>
        <w:t>Xét đề nghị của Trưởng Ban quản lý các Khu công nghiệp Quảng Ngãi và Trưởng Ban Tổ chức chính quyền tỉnh,</w:t>
      </w:r>
    </w:p>
    <w:p>
      <w:r>
        <w:rPr>
          <w:b/>
          <w:i w:val="0"/>
        </w:rPr>
        <w:t>QUYẾT ĐỊNH:</w:t>
      </w:r>
    </w:p>
    <w:p>
      <w:r>
        <w:rPr>
          <w:b/>
          <w:i w:val="0"/>
        </w:rPr>
        <w:t xml:space="preserve">Điều 1. </w:t>
      </w:r>
      <w:r>
        <w:rPr>
          <w:b w:val="0"/>
          <w:i w:val="0"/>
        </w:rPr>
        <w:t>Ban hành kèm theo Quyết định này Quy định về chức năng, nhiệm vụ, quyền hạn và tổ chức bộ máy của Ban quản lý các Khu công nghiệp Quảng Ngãi.</w:t>
      </w:r>
    </w:p>
    <w:p>
      <w:r>
        <w:rPr>
          <w:b/>
          <w:i w:val="0"/>
        </w:rPr>
        <w:t xml:space="preserve">Điều 2. </w:t>
      </w:r>
      <w:r>
        <w:rPr>
          <w:b w:val="0"/>
          <w:i w:val="0"/>
        </w:rPr>
        <w:t>Chánh Văn phòng Uỷ ban nhân dân tỉnh, Trưởng Ban Tổ chức chính quyền tỉnh, Trưởng Ban quản lý các Khu công nghiệp Quảng Ngãi, Thủ trưởng các Sở, Ban, Ngành, Chủ tịch Uỷ ban nhân dân các huyện, thị xã chịu trách nhiệm thi hành Quyết định này.</w:t>
      </w:r>
    </w:p>
    <w:p>
      <w:r>
        <w:rPr>
          <w:b w:val="0"/>
          <w:i w:val="0"/>
        </w:rPr>
        <w:t>Quyết định này có hiệu lực sau 15 ngày kể từ ngày ký và thay thế Quyết định số 153/1999/QĐ-UB ngày 26/8/1999 của Uỷ ban nhân dân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UBND TỈNH QUẢNG NGÃI</w:t>
            </w:r>
            <w:r>
              <w:br/>
            </w:r>
            <w:r>
              <w:rPr>
                <w:b/>
                <w:i w:val="0"/>
              </w:rPr>
              <w:br/>
              <w:t xml:space="preserve">         CHỦ TỊCH</w:t>
            </w:r>
            <w:r>
              <w:br/>
            </w:r>
            <w:r>
              <w:br/>
            </w:r>
            <w:r>
              <w:rPr>
                <w:b/>
                <w:i w:val="0"/>
              </w:rPr>
              <w:br/>
              <w:t xml:space="preserve">         Nguyễn Kim Hiệu</w:t>
            </w:r>
          </w:p>
        </w:tc>
      </w:tr>
    </w:tbl>
    <w:p>
      <w:r>
        <w:rPr>
          <w:b/>
          <w:i w:val="0"/>
        </w:rPr>
        <w:t>QUY ĐỊNH</w:t>
      </w:r>
    </w:p>
    <w:p>
      <w:r>
        <w:rPr>
          <w:b/>
          <w:i w:val="0"/>
        </w:rPr>
        <w:t xml:space="preserve">Về việc ban hành chức năng, nhiệm vụ, quyền hạn </w:t>
      </w:r>
    </w:p>
    <w:p>
      <w:r>
        <w:rPr>
          <w:b/>
          <w:i w:val="0"/>
        </w:rPr>
        <w:t>và tổ chức bộ máy của ban quản lý các khu công nghiệp Quảng Ngãi</w:t>
      </w:r>
    </w:p>
    <w:p>
      <w:r>
        <w:rPr>
          <w:b w:val="0"/>
          <w:i/>
        </w:rPr>
        <w:t>(Ban hành kèm theo Quyết định số: 218/2003/QĐ-UB ngày 12 tháng 11 năm 2003 của Ủy ban nhân dân tỉnh Quảng Ngãi )</w:t>
      </w:r>
    </w:p>
    <w:p>
      <w:r>
        <w:rPr>
          <w:b w:val="0"/>
          <w:i/>
        </w:rPr>
        <w:t>______________________</w:t>
      </w:r>
    </w:p>
    <w:p>
      <w:r>
        <w:rPr>
          <w:b/>
          <w:i w:val="0"/>
        </w:rPr>
        <w:t>I- CHỨC NĂNG:</w:t>
      </w:r>
    </w:p>
    <w:p>
      <w:r>
        <w:rPr>
          <w:b w:val="0"/>
          <w:i w:val="0"/>
        </w:rPr>
        <w:t>- Ban quản lý các Khu công nghiệp Quảng Ngãi (sau đây gọi tắt là Ban quản lý) là cơ quan quản lý Nhà nước, quản lý trực tiếp các Khu công nghiệp trên địa bàn tỉnh Quảng Ngãi, chịu sự quản lý Nhà nước của các Bộ, cơ quan ngang Bộ, cơ quan thuộc Chính phủ có liên quan và Uỷ ban nhân dân tỉnh Quảng Ngãi theo quy định của pháp luật.</w:t>
      </w:r>
    </w:p>
    <w:p>
      <w:r>
        <w:rPr>
          <w:b w:val="0"/>
          <w:i w:val="0"/>
        </w:rPr>
        <w:t>- Ban quản lý có tư cách pháp nhân, có tài khoản, có con dấu hình Quốc huy, được ngân sách nhà nước cấp kinh phí hoạt động.</w:t>
      </w:r>
    </w:p>
    <w:p>
      <w:r>
        <w:rPr>
          <w:b/>
          <w:i w:val="0"/>
        </w:rPr>
        <w:t>II- NHIỆM VỤ, QUYỀN HẠN:</w:t>
      </w:r>
    </w:p>
    <w:p>
      <w:r>
        <w:rPr>
          <w:b w:val="0"/>
          <w:i w:val="0"/>
        </w:rPr>
        <w:t>1. Xây dựng điều lệ quản lý Khu công nghiệp trên cơ sở điều lệ mẫu trình Uỷ ban nhân dân tỉnh phê duyệt làm cơ sở tổ chức thực hiện.</w:t>
      </w:r>
    </w:p>
    <w:p>
      <w:r>
        <w:rPr>
          <w:b w:val="0"/>
          <w:i w:val="0"/>
        </w:rPr>
        <w:t>2. Tổ chức xây dựng và quản lý thực hiện quy hoạch chi tiết, tiến độ xây dựng, phát triển các Khu công nghiệp trên địa bàn tỉnh bao gồm: quy hoạch phát triển các công trình kết cấu hạ tầng bên trong Khu công nghiệp, quy hoạch bố trí ngành nghề, tham gia phát triển công trình kết cấu hạ tầng bên ngoài Khu công nghiệp liên quan và khu dân cư phục vụ cho công nhân lao động tại Khu công nghiệp.</w:t>
      </w:r>
    </w:p>
    <w:p>
      <w:r>
        <w:rPr>
          <w:b w:val="0"/>
          <w:i w:val="0"/>
        </w:rPr>
        <w:t>3. Đôn đốc, kiểm tra việc xây dựng các công trình kết cấu hạ tầng trong và ngoài Khu công nghiệp liên quan để đảm bảo việc xây dựng và đưa vào hoạt động đồng bộ theo đúng quy hoạch và tiến độ được duyệt.</w:t>
      </w:r>
    </w:p>
    <w:p>
      <w:r>
        <w:rPr>
          <w:b w:val="0"/>
          <w:i w:val="0"/>
        </w:rPr>
        <w:t>4. Xúc tiến vận động đầu tư vào các Khu công nghiệp trên địa bàn tỉnh.</w:t>
      </w:r>
    </w:p>
    <w:p>
      <w:r>
        <w:rPr>
          <w:b w:val="0"/>
          <w:i w:val="0"/>
        </w:rPr>
        <w:t>5. Tiếp nhận dự án đầu tư, tổ chức thẩm định trình cơ quan có thẩm quyền cấp giấy phép đầu tư hoặc cấp giấy phép đầu tư theo uỷ quyền đối với dự án đầu tư trong nước và nước ngoài vào các Khu công nghiệp trên địa bàn tỉnh.</w:t>
      </w:r>
    </w:p>
    <w:p>
      <w:r>
        <w:rPr>
          <w:b w:val="0"/>
          <w:i w:val="0"/>
        </w:rPr>
        <w:t>6. Kiểm tra, thanh tra việc thực hiện giấy phép đầu tư, hợp đồng gia công sản phẩm, hợp đồng cung ứng dịch vụ, hợp đồng kinh doanh, các tranh chấp về kinh tế theo yêu cầu của đương sự.</w:t>
      </w:r>
    </w:p>
    <w:p>
      <w:r>
        <w:rPr>
          <w:b w:val="0"/>
          <w:i w:val="0"/>
        </w:rPr>
        <w:t>7. Phối hợp với các cơ quan quản lý Nhà nước về lao động trong việc kiểm tra, thanh tra việc thực hiện các quy định của pháp luật về hợp đồng lao động, thoả ước lao động tập thể, an toàn lao động, tiền lương và các quy định khác của pháp luật về lao động.</w:t>
      </w:r>
    </w:p>
    <w:p>
      <w:r>
        <w:rPr>
          <w:b w:val="0"/>
          <w:i w:val="0"/>
        </w:rPr>
        <w:t>8. Quản lý các hoạt động dịch vụ trong các Khu công nghiệp của tỉnh.</w:t>
      </w:r>
    </w:p>
    <w:p>
      <w:r>
        <w:rPr>
          <w:b w:val="0"/>
          <w:i w:val="0"/>
        </w:rPr>
        <w:t>9. Thoả thuận trong việc định giá cho thuê lại đất gắn liền với công trình kết cấu hạ tầng đã xây dựng, các loại phí dịch vụ theo đúng chính sách và pháp luật hiện hành.</w:t>
      </w:r>
    </w:p>
    <w:p>
      <w:r>
        <w:rPr>
          <w:b w:val="0"/>
          <w:i w:val="0"/>
        </w:rPr>
        <w:t>10. Cấp, điều chỉnh và thu hồi các loại giấy chứng chỉ thuộc thẩm quyền hoặc theo uỷ quyền; cấp, điều chỉnh và thu hồi các loại giấy phép theo uỷ quyền đối với các hoạt động trong Khu công nghiệp phải có chứng chỉ hoặc giấy phép theo quy định của pháp luật.</w:t>
      </w:r>
    </w:p>
    <w:p>
      <w:r>
        <w:rPr>
          <w:b w:val="0"/>
          <w:i w:val="0"/>
        </w:rPr>
        <w:t>11.Được mời tham dự các cuộc họp của cơ quan Chính phủ, Uỷ ban nhân dân tỉnh khi bàn về việc hình thành, xây dựng, phát triển và quản lý các Khu công nghiệp thuộc thẩm quyền quản lý đã quy định.</w:t>
      </w:r>
    </w:p>
    <w:p>
      <w:r>
        <w:rPr>
          <w:b w:val="0"/>
          <w:i w:val="0"/>
        </w:rPr>
        <w:t>12. Thực hiện chế độ báo cáo theo quy định của pháp luật về tình hình hình thành, xây dựng, phát triển và quản lý các Khu công nghiệp về Uỷ ban nhân dân tỉnh, Bộ Kế hoạch và Đầu tư, các cơ quan thuộc Chính phủ có liên quan.</w:t>
      </w:r>
    </w:p>
    <w:p>
      <w:r>
        <w:rPr>
          <w:b w:val="0"/>
          <w:i w:val="0"/>
        </w:rPr>
        <w:t>13. Chủ trì hoặc phối hợp với các cơ quan có liên quan của tỉnh trong việc quản lý các Doanh nghiệp, đơn vị sự nghiệp phục vụ cho việc phát triển Khu công nghiệp.</w:t>
      </w:r>
    </w:p>
    <w:p>
      <w:r>
        <w:rPr>
          <w:b w:val="0"/>
          <w:i w:val="0"/>
        </w:rPr>
        <w:t>14. Quản lý cán bộ, công chức, viên chức, tài chính, tài sản của Ban quản lý các Khu công nghiệp của tỉnh theo quy định của Nhà nước.</w:t>
      </w:r>
    </w:p>
    <w:p>
      <w:r>
        <w:rPr>
          <w:b/>
          <w:i w:val="0"/>
        </w:rPr>
        <w:t>III- CƠ CẤU TỔ CHỨC BỘ MÁY CỦA BAN QUẢN LÝ.</w:t>
      </w:r>
    </w:p>
    <w:p>
      <w:r>
        <w:rPr>
          <w:b w:val="0"/>
          <w:i w:val="0"/>
        </w:rPr>
        <w:t>1. Lãnh đạo Ban:</w:t>
      </w:r>
    </w:p>
    <w:p>
      <w:r>
        <w:rPr>
          <w:b w:val="0"/>
          <w:i w:val="0"/>
        </w:rPr>
        <w:t>- Trưởng Ban: Là người đứng đầu Ban quản lý, chịu trách nhiệm trước cấp trên và pháp luật về toàn bộ các hoạt động của Ban, quản lý điều hành Ban quản lý theo chế độ thủ trưởng. Trưởng ban do Uỷ ban nhân dân tỉnh đề nghị Thủ tướng Chính phủ bổ nhiệm.</w:t>
      </w:r>
    </w:p>
    <w:p>
      <w:r>
        <w:rPr>
          <w:b w:val="0"/>
          <w:i w:val="0"/>
        </w:rPr>
        <w:t>- Phó Trưởng Ban: Là người giúp việc của Trưởng Ban, được Trưởng Ban phân công giải quyết một số lĩnh vực công tác cụ thể, chịu trách nhiệm trước Trưởng Ban về phần việc được phân công; Cùng Trưởng Ban chịu trách nhiệm trước cấp trên và pháp luật về những mặt công tác được giao. Việc bổ nhiệm Phó Trưởng ban do Chủ tịch Uỷ ban nhân dân tỉnh quyết định theo quy trình bổ nhiệm cán bộ của tỉnh.</w:t>
      </w:r>
    </w:p>
    <w:p>
      <w:r>
        <w:rPr>
          <w:b w:val="0"/>
          <w:i w:val="0"/>
        </w:rPr>
        <w:t>Việc khen thưởng, kỷ luật…Trưởng ban và Phó Trưởng Ban thực hiện theo quy định của pháp luật.</w:t>
      </w:r>
    </w:p>
    <w:p>
      <w:r>
        <w:rPr>
          <w:b w:val="0"/>
          <w:i w:val="0"/>
        </w:rPr>
        <w:t>2. Các Phòng, Ban chuyên môn:</w:t>
      </w:r>
    </w:p>
    <w:p>
      <w:r>
        <w:rPr>
          <w:b w:val="0"/>
          <w:i w:val="0"/>
        </w:rPr>
        <w:t>- Văn phòng,</w:t>
      </w:r>
    </w:p>
    <w:p>
      <w:r>
        <w:rPr>
          <w:b w:val="0"/>
          <w:i w:val="0"/>
        </w:rPr>
        <w:t>- Phòng quản lý đầu tư,</w:t>
      </w:r>
    </w:p>
    <w:p>
      <w:r>
        <w:rPr>
          <w:b w:val="0"/>
          <w:i w:val="0"/>
        </w:rPr>
        <w:t>- Phòng quản lý quy hoạch và môi trường,</w:t>
      </w:r>
    </w:p>
    <w:p>
      <w:r>
        <w:rPr>
          <w:b w:val="0"/>
          <w:i w:val="0"/>
        </w:rPr>
        <w:t>- Phòng quản lý doanh nghiệp và xuất nhập khẩu,</w:t>
      </w:r>
    </w:p>
    <w:p>
      <w:r>
        <w:rPr>
          <w:b w:val="0"/>
          <w:i w:val="0"/>
        </w:rPr>
        <w:t>- Phòng quản lý lao động,</w:t>
      </w:r>
    </w:p>
    <w:p>
      <w:r>
        <w:rPr>
          <w:b w:val="0"/>
          <w:i w:val="0"/>
        </w:rPr>
        <w:t>- Đại diện Ban quản lý tại các Khu công nghiệp.</w:t>
      </w:r>
    </w:p>
    <w:p>
      <w:r>
        <w:rPr>
          <w:b w:val="0"/>
          <w:i w:val="0"/>
        </w:rPr>
        <w:t>Trưởng Ban quản lý quy định cụ thể chức năng, nhiệm vụ của các Phòng, Ban trực thuộc.</w:t>
      </w:r>
    </w:p>
    <w:p>
      <w:r>
        <w:rPr>
          <w:b w:val="0"/>
          <w:i w:val="0"/>
        </w:rPr>
        <w:t>3. Các đơn vị sự nghiệp có thu trực thuộc:</w:t>
      </w:r>
    </w:p>
    <w:p>
      <w:r>
        <w:rPr>
          <w:b w:val="0"/>
          <w:i w:val="0"/>
        </w:rPr>
        <w:t>- Công ty phát triển hạ tầng các Khu công nghiệp.</w:t>
      </w:r>
    </w:p>
    <w:p>
      <w:r>
        <w:rPr>
          <w:b w:val="0"/>
          <w:i w:val="0"/>
        </w:rPr>
        <w:t>- Trung tâm dịch vụ các Khu công nghiệp.</w:t>
      </w:r>
    </w:p>
    <w:p>
      <w:r>
        <w:rPr>
          <w:b w:val="0"/>
          <w:i w:val="0"/>
        </w:rPr>
        <w:t>Chức năng, nhiệm vụ, quyền hạn, tổ chức bộ máy và cơ chế tài chính của các đơn vị sự nghiệp có thu do Ban quản lý trình Uỷ ban nhân dân tỉnh quyết định.</w:t>
      </w:r>
    </w:p>
    <w:p>
      <w:r>
        <w:rPr>
          <w:b/>
          <w:i w:val="0"/>
        </w:rPr>
        <w:t>IV- MỐI QUAN HỆ CÔNG TÁC:</w:t>
      </w:r>
    </w:p>
    <w:p>
      <w:r>
        <w:rPr>
          <w:b w:val="0"/>
          <w:i w:val="0"/>
        </w:rPr>
        <w:t>1. Đối với các Bộ, cơ quan ngang Bộ, cơ quan thuộc Chính phủ: Ban quản lý chịu sự quản lý Nhà nước của các Bộ, cơ quan ngang Bộ, cơ quan thuộc Chính phủ có liên quan theo quy định, tổ chức thực hiện nhiệm vụ quản lý Nhà nước được uỷ quyền đối với các Khu công nghiệp trên địa bàn tỉnh.</w:t>
      </w:r>
    </w:p>
    <w:p>
      <w:r>
        <w:rPr>
          <w:b w:val="0"/>
          <w:i w:val="0"/>
        </w:rPr>
        <w:t>2. Đối với Uỷ ban nhân dân tỉnh: Ban quản lý chịu sự quản lý, chỉ đạo của Uỷ ban nhân dân tỉnh về các nhiệm vụ quản lý đối với các Khu công nghiệp thuộc quyền hạn của Uỷ ban nhân dân tỉnh, trình Uỷ ban nhân dân tỉnh quyết định theo thẩm quyền các nội dung quản lý đối với các Khu công nghiệp; hoặc trình Uỷ ban nhân dân tỉnh để đề nghị các Bộ, cơ quan ngang Bộ, cơ quan thuộc Chính phủ có liên quan giải quyết các vấn đề quản lý đối với các Khu công nghiệp trên địa bàn tỉnh.</w:t>
      </w:r>
    </w:p>
    <w:p>
      <w:r>
        <w:rPr>
          <w:b w:val="0"/>
          <w:i w:val="0"/>
        </w:rPr>
        <w:t>3. Đối với các Sở, Ngành của tỉnh: Chủ trì hoặc tham gia phối hợp với các Sở, Ngành có liên quan để trình Uỷ ban nhân dân tỉnh phê duyệt các nội dung quản lý đối với Khu công nghiệp và tổ chức thực hiện sau khi phê duyệt.</w:t>
      </w:r>
    </w:p>
    <w:p>
      <w:r>
        <w:rPr>
          <w:b w:val="0"/>
          <w:i w:val="0"/>
        </w:rPr>
        <w:t>4. Đối với Uỷ ban nhân dân các huyện, thị xã: Hướng dẫn các cơ quan chuyên môn có liên quan của Uỷ ban nhân dân các huyện, thị xã để giúp Uỷ ban nhân dân các huyện, thị xã thực hiện chức năng quản lý Nhà nước đối với các Khu công nghiệp thuộc quyền hạn của Uỷ ban nhân dân huyện, thị xã.</w:t>
      </w:r>
    </w:p>
    <w:p>
      <w:r>
        <w:rPr>
          <w:b w:val="0"/>
          <w:i w:val="0"/>
        </w:rPr>
        <w:t>5. Đối với các cơ quan chuyên ngành Thương Mại, Tài chính, Hải quan, Công an và các cơ quan chuyên ngành cần thiết khác đặt tại các Khu công nghiệp: Ban quản lý thực hiện quan hệ phối hợp theo quy định, tạo điều kiện để các cơ quan này thực hiện chức năng, nhiệm vụ được giao.</w:t>
      </w:r>
    </w:p>
    <w:p>
      <w:r>
        <w:rPr>
          <w:b/>
          <w:i w:val="0"/>
        </w:rPr>
        <w:t>V- ĐIỀU KHOẢN THI HÀNH:</w:t>
      </w:r>
    </w:p>
    <w:p>
      <w:r>
        <w:rPr>
          <w:b w:val="0"/>
          <w:i w:val="0"/>
        </w:rPr>
        <w:t>Trưởng Ban quản lý chịu trách nhiệm tổ chức thực hiện tốt quy định nay.</w:t>
      </w:r>
    </w:p>
    <w:p>
      <w:r>
        <w:rPr>
          <w:b w:val="0"/>
          <w:i w:val="0"/>
        </w:rPr>
        <w:t>Trong quá trình thực hiện, có điều gì vướng mắc cần sửa đổi, bổ sung, Trưởng Ban quản lý kịp thời trình Uỷ ban nhân dân tỉnh (Qua Ban Tổ chức chính quyền tỉnh) để sửa đổi, bổ sung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Kim Hiệu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Kim Hiệu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Kim Hiệu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Kim Hiệu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