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218/2015//NQ-HĐND Về cuyển mục đích sử dụng đất từ đất trồng lúa sang đất phi nông nghiệp để thực hiện các dự án đầu tư trên địa bàn tỉnh Long An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 TỈNH LONG AN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218/2015/NQ-HĐND</w:t>
      </w:r>
      <w:r>
        <w:rPr>
          <w:b w:val="0"/>
          <w:i w:val="0"/>
        </w:rPr>
        <w:br/>
      </w:r>
      <w:r>
        <w:rPr>
          <w:b w:val="0"/>
          <w:i/>
        </w:rPr>
        <w:t>Long An, ngày 03 tháng 11 năm 2015</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i w:val="0"/>
        </w:rPr>
        <w:t>Về chuyển mục đích sử dụng đất từ đất trồng lúa sang đất phi nông nghiệp để thực hiện các dự án đầu tư trên địa bàn tỉnh Long An</w:t>
      </w:r>
      <w:r>
        <w:rPr>
          <w:b w:val="0"/>
          <w:i w:val="0"/>
        </w:rPr>
        <w:br/>
      </w:r>
      <w:r>
        <w:rPr>
          <w:b/>
          <w:i w:val="0"/>
        </w:rPr>
        <w:t>HỘI ĐỒNG NHÂN DÂN TỈNH LONG AN</w:t>
      </w:r>
      <w:r>
        <w:br/>
      </w:r>
      <w:r>
        <w:rPr>
          <w:b/>
          <w:i w:val="0"/>
        </w:rPr>
        <w:t>KHÓA VIII - KỲ HỌP THỨ 14</w:t>
      </w:r>
      <w:r>
        <w:rPr>
          <w:b w:val="0"/>
          <w:i w:val="0"/>
        </w:rPr>
        <w:br/>
      </w:r>
      <w:r>
        <w:rPr>
          <w:b w:val="0"/>
          <w:i w:val="0"/>
        </w:rPr>
        <w:br/>
      </w:r>
      <w:r>
        <w:rPr>
          <w:b w:val="0"/>
          <w:i/>
        </w:rPr>
        <w:br/>
      </w:r>
      <w:r>
        <w:rPr>
          <w:b w:val="0"/>
          <w:i/>
        </w:rPr>
        <w:t>Căn cứ Luật tổ chức HĐND và UBND ngày 26/11/2003;</w:t>
      </w:r>
      <w:r>
        <w:rPr>
          <w:b w:val="0"/>
          <w:i/>
        </w:rPr>
        <w:br/>
      </w:r>
      <w:r>
        <w:rPr>
          <w:b w:val="0"/>
          <w:i/>
        </w:rPr>
        <w:t>Căn cứ Luật Đất đai ngày 29/11/2013;</w:t>
      </w:r>
      <w:r>
        <w:rPr>
          <w:b w:val="0"/>
          <w:i/>
        </w:rPr>
        <w:br/>
      </w:r>
      <w:r>
        <w:rPr>
          <w:b w:val="0"/>
          <w:i/>
        </w:rPr>
        <w:t>Căn cứ Nghị định số 43/2014/NĐ-CP ngày 15/5/2014 của Chính phủ về quy định chi tiết thi hành một số điều của Luật Đất đai;</w:t>
      </w:r>
      <w:r>
        <w:rPr>
          <w:b w:val="0"/>
          <w:i/>
        </w:rPr>
        <w:br/>
      </w:r>
      <w:r>
        <w:rPr>
          <w:b w:val="0"/>
          <w:i/>
        </w:rPr>
        <w:t>Sau khi xem xét Tờ trình số 3913/TTr-UBND ngày 12/10/2015 của Ủy ban nhân dân tỉnh về việc kiến nghị Hội đồng nhân dân tỉnh cho phép chuyển mục đích sử dụng đất từ đất trồng lúa sang đất phi nông nghiệp để thực hiện các dự án trên địa bàn tỉnh; Báo cáo thẩm tra của Ban Kinh tế - Ngân sách Hội đồng nhân dân và ý kiến của đại biểu Hội đồng nhân dân tỉnh,</w:t>
      </w:r>
      <w:r>
        <w:rPr>
          <w:b w:val="0"/>
          <w:i/>
        </w:rPr>
        <w:br/>
      </w:r>
      <w:r>
        <w:rPr>
          <w:b w:val="0"/>
          <w:i w:val="0"/>
        </w:rPr>
        <w:br/>
      </w:r>
      <w:r>
        <w:rPr>
          <w:b/>
          <w:i w:val="0"/>
        </w:rPr>
        <w:t>QUYẾT NGHỊ:</w:t>
      </w:r>
      <w:r>
        <w:rPr>
          <w:b w:val="0"/>
          <w:i w:val="0"/>
        </w:rPr>
        <w:br/>
      </w:r>
      <w:r>
        <w:rPr>
          <w:b w:val="0"/>
          <w:i w:val="0"/>
        </w:rPr>
        <w:br/>
      </w:r>
      <w:r>
        <w:rPr>
          <w:b/>
          <w:i w:val="0"/>
        </w:rPr>
        <w:t>Điều 1.</w:t>
      </w:r>
      <w:r>
        <w:rPr>
          <w:b w:val="0"/>
          <w:i w:val="0"/>
        </w:rPr>
        <w:t xml:space="preserve"> Hội đồng nhân dân tỉnh thống nhất chuyển mục đích sử dụng 513.102 m² đất từ đất trồng lúa sang đất phi nông nghiệp để thực hiện các dự án đầu tư trên địa bàn tỉnh </w:t>
      </w:r>
      <w:r>
        <w:rPr>
          <w:b w:val="0"/>
          <w:i/>
        </w:rPr>
        <w:t>(theo danh mục các dự án đính kèm).</w:t>
      </w:r>
      <w:r>
        <w:rPr>
          <w:b w:val="0"/>
          <w:i w:val="0"/>
        </w:rPr>
        <w:br/>
      </w:r>
      <w:r>
        <w:rPr>
          <w:b/>
          <w:i w:val="0"/>
        </w:rPr>
        <w:t xml:space="preserve">Điều 2. </w:t>
      </w:r>
      <w:r>
        <w:rPr>
          <w:b w:val="0"/>
          <w:i w:val="0"/>
        </w:rPr>
        <w:t>Hội đồng nhân dân tỉnh giao Ủy ban nhân dân tỉnh tổ chức triển khai thực hiện.</w:t>
      </w:r>
      <w:r>
        <w:rPr>
          <w:b w:val="0"/>
          <w:i w:val="0"/>
        </w:rPr>
        <w:br/>
      </w:r>
      <w:r>
        <w:rPr>
          <w:b/>
          <w:i w:val="0"/>
        </w:rPr>
        <w:t xml:space="preserve">Điều 3. </w:t>
      </w:r>
      <w:r>
        <w:rPr>
          <w:b w:val="0"/>
          <w:i w:val="0"/>
        </w:rPr>
        <w:t>Hội đồng nhân dân tỉnh giao Thường trực, các Ban và đại biểu Hội đồng nhân dân tỉnh giám sát việc thực hiện Nghị quyết này.</w:t>
      </w:r>
      <w:r>
        <w:rPr>
          <w:b w:val="0"/>
          <w:i w:val="0"/>
        </w:rPr>
        <w:br/>
      </w:r>
      <w:r>
        <w:rPr>
          <w:b w:val="0"/>
          <w:i w:val="0"/>
        </w:rPr>
        <w:br/>
      </w:r>
      <w:r>
        <w:rPr>
          <w:b w:val="0"/>
          <w:i w:val="0"/>
        </w:rPr>
        <w:t>Nghị quyết này đã được Hội đồng nhân dân tỉnh Long An khóa VIII, kỳ họp thứ 14 thông qua ngày 03/11/2015.</w:t>
      </w:r>
      <w:r>
        <w:rPr>
          <w:b w:val="0"/>
          <w:i w:val="0"/>
        </w:rPr>
        <w:br/>
      </w:r>
      <w:r>
        <w:rPr>
          <w:b w:val="0"/>
          <w:i w:val="0"/>
        </w:rPr>
        <w:t>Nghị quyết này có hiệu lực sau 10 (mười) ngày kể từ ngày Hội đồng nhân dân tỉnh thông qua./.</w:t>
      </w:r>
      <w:r>
        <w:rPr>
          <w:b w:val="0"/>
          <w:i w:val="0"/>
        </w:rPr>
        <w:br/>
      </w:r>
      <w:r>
        <w:rPr>
          <w:b w:val="0"/>
          <w:i w:val="0"/>
        </w:rPr>
        <w:br/>
      </w:r>
      <w:r>
        <w:rPr>
          <w:b w:val="0"/>
          <w:i w:val="0"/>
        </w:rPr>
        <w:br/>
      </w:r>
      <w:r>
        <w:rPr>
          <w:b w:val="0"/>
          <w:i w:val="0"/>
        </w:rPr>
        <w:br/>
      </w:r>
      <w:r>
        <w:rPr>
          <w:b w:val="0"/>
          <w:i w:val="0"/>
        </w:rPr>
        <w:br/>
      </w:r>
      <w:r>
        <w:rPr>
          <w:b w:val="0"/>
          <w:i/>
        </w:rPr>
        <w:t>Nơi nhận:</w:t>
      </w:r>
      <w:r>
        <w:rPr>
          <w:b w:val="0"/>
          <w:i w:val="0"/>
        </w:rPr>
        <w:br/>
      </w:r>
      <w:r>
        <w:rPr>
          <w:b w:val="0"/>
          <w:i w:val="0"/>
        </w:rPr>
        <w:t>- UB Thường vụ Quốc hội (b/c);</w:t>
      </w:r>
      <w:r>
        <w:rPr>
          <w:b w:val="0"/>
          <w:i w:val="0"/>
        </w:rPr>
        <w:br/>
      </w:r>
      <w:r>
        <w:rPr>
          <w:b w:val="0"/>
          <w:i w:val="0"/>
        </w:rPr>
        <w:t>- Chính phủ (b/c);</w:t>
      </w:r>
      <w:r>
        <w:rPr>
          <w:b w:val="0"/>
          <w:i w:val="0"/>
        </w:rPr>
        <w:br/>
      </w:r>
      <w:r>
        <w:rPr>
          <w:b w:val="0"/>
          <w:i w:val="0"/>
        </w:rPr>
        <w:t>- VP.QH, VP.CP "TP.HCM" (b/c);</w:t>
      </w:r>
      <w:r>
        <w:rPr>
          <w:b w:val="0"/>
          <w:i w:val="0"/>
        </w:rPr>
        <w:br/>
      </w:r>
      <w:r>
        <w:rPr>
          <w:b w:val="0"/>
          <w:i w:val="0"/>
        </w:rPr>
        <w:t>- Ban Công tác đại biểu, UBTVQH (b/c);</w:t>
      </w:r>
      <w:r>
        <w:rPr>
          <w:b w:val="0"/>
          <w:i w:val="0"/>
        </w:rPr>
        <w:br/>
      </w:r>
      <w:r>
        <w:rPr>
          <w:b w:val="0"/>
          <w:i w:val="0"/>
        </w:rPr>
        <w:t>- Cục Kiểm tra văn bản quy phạm pháp luật - Bộ Tư pháp;</w:t>
      </w:r>
      <w:r>
        <w:rPr>
          <w:b w:val="0"/>
          <w:i w:val="0"/>
        </w:rPr>
        <w:br/>
      </w:r>
      <w:r>
        <w:rPr>
          <w:b w:val="0"/>
          <w:i w:val="0"/>
        </w:rPr>
        <w:t>- TT: TU (b/c);</w:t>
      </w:r>
      <w:r>
        <w:rPr>
          <w:b w:val="0"/>
          <w:i w:val="0"/>
        </w:rPr>
        <w:br/>
      </w:r>
      <w:r>
        <w:rPr>
          <w:b w:val="0"/>
          <w:i w:val="0"/>
        </w:rPr>
        <w:t>- UBND tỉnh, UBMTTQ tỉnh;</w:t>
      </w:r>
      <w:r>
        <w:rPr>
          <w:b w:val="0"/>
          <w:i w:val="0"/>
        </w:rPr>
        <w:br/>
      </w:r>
      <w:r>
        <w:rPr>
          <w:b w:val="0"/>
          <w:i w:val="0"/>
        </w:rPr>
        <w:t>- Đại biểu QH đơn vị tỉnh Long An;</w:t>
      </w:r>
      <w:r>
        <w:rPr>
          <w:b w:val="0"/>
          <w:i w:val="0"/>
        </w:rPr>
        <w:br/>
      </w:r>
      <w:r>
        <w:rPr>
          <w:b w:val="0"/>
          <w:i w:val="0"/>
        </w:rPr>
        <w:t>- Đại biểu HĐND tỉnh khóa VIII;</w:t>
      </w:r>
      <w:r>
        <w:rPr>
          <w:b w:val="0"/>
          <w:i w:val="0"/>
        </w:rPr>
        <w:br/>
      </w:r>
      <w:r>
        <w:rPr>
          <w:b w:val="0"/>
          <w:i w:val="0"/>
        </w:rPr>
        <w:t>- Các sở ngành, đoàn thể tỉnh;</w:t>
      </w:r>
      <w:r>
        <w:rPr>
          <w:b w:val="0"/>
          <w:i w:val="0"/>
        </w:rPr>
        <w:br/>
      </w:r>
      <w:r>
        <w:rPr>
          <w:b w:val="0"/>
          <w:i w:val="0"/>
        </w:rPr>
        <w:t>- TT.HĐND, UBND huyện, thị xã, thành phố;</w:t>
      </w:r>
      <w:r>
        <w:rPr>
          <w:b w:val="0"/>
          <w:i w:val="0"/>
        </w:rPr>
        <w:br/>
      </w:r>
      <w:r>
        <w:rPr>
          <w:b w:val="0"/>
          <w:i w:val="0"/>
        </w:rPr>
        <w:t>- VP UBND tỉnh;</w:t>
      </w:r>
      <w:r>
        <w:rPr>
          <w:b w:val="0"/>
          <w:i w:val="0"/>
        </w:rPr>
        <w:br/>
      </w:r>
      <w:r>
        <w:rPr>
          <w:b w:val="0"/>
          <w:i w:val="0"/>
        </w:rPr>
        <w:t>- LĐ và CV VP Đoàn ĐBQH&amp;HĐND tỉnh;</w:t>
      </w:r>
      <w:r>
        <w:rPr>
          <w:b w:val="0"/>
          <w:i w:val="0"/>
        </w:rPr>
        <w:br/>
      </w:r>
      <w:r>
        <w:rPr>
          <w:b w:val="0"/>
          <w:i w:val="0"/>
        </w:rPr>
        <w:t>- Lưu: VT.</w:t>
      </w:r>
      <w:r>
        <w:rPr>
          <w:b w:val="0"/>
          <w:i w:val="0"/>
        </w:rPr>
        <w:br/>
      </w:r>
      <w:r>
        <w:rPr>
          <w:b w:val="0"/>
          <w:i w:val="0"/>
        </w:rPr>
        <w:br/>
      </w:r>
      <w:r>
        <w:rPr>
          <w:b/>
          <w:i w:val="0"/>
        </w:rPr>
        <w:t>CHỦ TỊCH</w:t>
      </w:r>
      <w:r>
        <w:rPr>
          <w:b w:val="0"/>
          <w:i w:val="0"/>
        </w:rPr>
        <w:br/>
      </w:r>
      <w:r>
        <w:rPr>
          <w:b/>
          <w:i/>
        </w:rPr>
        <w:t>(Đã ký)</w:t>
      </w:r>
      <w:r>
        <w:rPr>
          <w:b w:val="0"/>
          <w:i w:val="0"/>
        </w:rPr>
        <w:br/>
      </w:r>
      <w:r>
        <w:rPr>
          <w:b w:val="0"/>
          <w:i w:val="0"/>
        </w:rPr>
        <w:br/>
      </w:r>
      <w:r>
        <w:rPr>
          <w:b/>
          <w:i w:val="0"/>
        </w:rPr>
        <w:t>Đặng Văn Xướng</w:t>
      </w:r>
      <w:r>
        <w:rPr>
          <w:b w:val="0"/>
          <w:i w:val="0"/>
        </w:rPr>
        <w:br/>
      </w:r>
      <w:r>
        <w:rPr>
          <w:b w:val="0"/>
          <w:i w:val="0"/>
        </w:rPr>
        <w:br/>
      </w:r>
      <w:r>
        <w:rPr>
          <w:b w:val="0"/>
          <w:i w:val="0"/>
        </w:rPr>
        <w:br/>
      </w:r>
      <w:r>
        <w:rPr>
          <w:b w:val="0"/>
          <w:i w:val="0"/>
        </w:rPr>
        <w:br/>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 TỈNH LONG AN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218/2015/NQ-HĐND</w:t>
      </w:r>
      <w:r>
        <w:rPr>
          <w:b w:val="0"/>
          <w:i w:val="0"/>
        </w:rPr>
        <w:br/>
      </w:r>
      <w:r>
        <w:rPr>
          <w:b w:val="0"/>
          <w:i/>
        </w:rPr>
        <w:t>Long An, ngày 03 tháng 11 năm 2015</w:t>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i w:val="0"/>
        </w:rPr>
        <w:t>Về chuyển mục đích sử dụng đất từ đất trồng lúa sang đất phi nông nghiệp để thực hiện các dự án đầu tư trên địa bàn tỉnh Long An</w:t>
      </w:r>
      <w:r>
        <w:rPr>
          <w:b w:val="0"/>
          <w:i w:val="0"/>
        </w:rPr>
        <w:br/>
      </w:r>
      <w:r>
        <w:rPr>
          <w:b/>
          <w:i w:val="0"/>
        </w:rPr>
        <w:t>HỘI ĐỒNG NHÂN DÂN TỈNH LONG AN</w:t>
      </w:r>
      <w:r>
        <w:br/>
      </w:r>
      <w:r>
        <w:rPr>
          <w:b/>
          <w:i w:val="0"/>
        </w:rPr>
        <w:t>KHÓA VIII - KỲ HỌP THỨ 14</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 TỈNH LONG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both"/>
      </w:pPr>
      <w:r>
        <w:rPr>
          <w:b w:val="0"/>
          <w:i w:val="0"/>
        </w:rPr>
        <w:br/>
      </w:r>
      <w:r>
        <w:rPr>
          <w:b w:val="0"/>
          <w:i w:val="0"/>
        </w:rPr>
        <w:t>Căn cứ Luật tổ chức HĐND và UBND ngày 26/11/2003;</w:t>
      </w:r>
      <w:r>
        <w:rPr>
          <w:b w:val="0"/>
          <w:i w:val="0"/>
        </w:rPr>
        <w:br/>
      </w:r>
      <w:r>
        <w:rPr>
          <w:b w:val="0"/>
          <w:i w:val="0"/>
        </w:rPr>
        <w:t>Căn cứ Luật Đất đai ngày 29/11/2013;</w:t>
      </w:r>
      <w:r>
        <w:rPr>
          <w:b w:val="0"/>
          <w:i w:val="0"/>
        </w:rPr>
        <w:br/>
      </w:r>
      <w:r>
        <w:rPr>
          <w:b w:val="0"/>
          <w:i w:val="0"/>
        </w:rPr>
        <w:t>Căn cứ Nghị định số 43/2014/NĐ-CP ngày 15/5/2014 của Chính phủ về quy định chi tiết thi hành một số điều của Luật Đất đai;</w:t>
      </w:r>
      <w:r>
        <w:rPr>
          <w:b w:val="0"/>
          <w:i w:val="0"/>
        </w:rPr>
        <w:br/>
      </w:r>
      <w:r>
        <w:rPr>
          <w:b w:val="0"/>
          <w:i w:val="0"/>
        </w:rPr>
        <w:t>Sau khi xem xét Tờ trình số 3913/TTr-UBND ngày 12/10/2015 của Ủy ban nhân dân tỉnh về việc kiến nghị Hội đồng nhân dân tỉnh cho phép chuyển mục đích sử dụng đất từ đất trồng lúa sang đất phi nông nghiệp để thực hiện các dự án trên địa bàn tỉnh; Báo cáo thẩm tra của Ban Kinh tế - Ngân sách Hội đồng nhân dân và ý kiến của đại biểu Hội đồng nhân dân tỉnh,</w:t>
      </w:r>
      <w:r>
        <w:rPr>
          <w:b w:val="0"/>
          <w:i w:val="0"/>
        </w:rPr>
        <w:br/>
      </w:r>
    </w:p>
    <w:p>
      <w:pPr>
        <w:jc w:val="both"/>
      </w:pPr>
      <w:r>
        <w:rPr>
          <w:b w:val="0"/>
          <w:i w:val="0"/>
        </w:rPr>
        <w:br/>
      </w:r>
      <w:r>
        <w:rPr>
          <w:b/>
          <w:i w:val="0"/>
        </w:rPr>
        <w:t>Điều 1.</w:t>
      </w:r>
      <w:r>
        <w:rPr>
          <w:b w:val="0"/>
          <w:i w:val="0"/>
        </w:rPr>
        <w:t xml:space="preserve"> Hội đồng nhân dân tỉnh thống nhất chuyển mục đích sử dụng 513.102 m² đất từ đất trồng lúa sang đất phi nông nghiệp để thực hiện các dự án đầu tư trên địa bàn tỉnh </w:t>
      </w:r>
      <w:r>
        <w:rPr>
          <w:b w:val="0"/>
          <w:i/>
        </w:rPr>
        <w:t>(theo danh mục các dự án đính kèm).</w:t>
      </w:r>
      <w:r>
        <w:rPr>
          <w:b w:val="0"/>
          <w:i w:val="0"/>
        </w:rPr>
        <w:br/>
      </w:r>
      <w:r>
        <w:rPr>
          <w:b/>
          <w:i w:val="0"/>
        </w:rPr>
        <w:t xml:space="preserve">Điều 2. </w:t>
      </w:r>
      <w:r>
        <w:rPr>
          <w:b w:val="0"/>
          <w:i w:val="0"/>
        </w:rPr>
        <w:t>Hội đồng nhân dân tỉnh giao Ủy ban nhân dân tỉnh tổ chức triển khai thực hiện.</w:t>
      </w:r>
      <w:r>
        <w:rPr>
          <w:b w:val="0"/>
          <w:i w:val="0"/>
        </w:rPr>
        <w:br/>
      </w:r>
      <w:r>
        <w:rPr>
          <w:b/>
          <w:i w:val="0"/>
        </w:rPr>
        <w:t xml:space="preserve">Điều 3. </w:t>
      </w:r>
      <w:r>
        <w:rPr>
          <w:b w:val="0"/>
          <w:i w:val="0"/>
        </w:rPr>
        <w:t>Hội đồng nhân dân tỉnh giao Thường trực, các Ban và đại biểu Hội đồng nhân dân tỉnh giám sát việc thực hiện Nghị quyết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UB Thường vụ Quốc hội (b/c);</w:t>
            </w:r>
            <w:r>
              <w:rPr>
                <w:b w:val="0"/>
                <w:i w:val="0"/>
              </w:rPr>
              <w:br/>
            </w:r>
            <w:r>
              <w:rPr>
                <w:b w:val="0"/>
                <w:i w:val="0"/>
              </w:rPr>
              <w:t>- Chính phủ (b/c);</w:t>
            </w:r>
            <w:r>
              <w:rPr>
                <w:b w:val="0"/>
                <w:i w:val="0"/>
              </w:rPr>
              <w:br/>
            </w:r>
            <w:r>
              <w:rPr>
                <w:b w:val="0"/>
                <w:i w:val="0"/>
              </w:rPr>
              <w:t>- VP.QH, VP.CP "TP.HCM" (b/c);</w:t>
            </w:r>
            <w:r>
              <w:rPr>
                <w:b w:val="0"/>
                <w:i w:val="0"/>
              </w:rPr>
              <w:br/>
            </w:r>
            <w:r>
              <w:rPr>
                <w:b w:val="0"/>
                <w:i w:val="0"/>
              </w:rPr>
              <w:t>- Ban Công tác đại biểu, UBTVQH (b/c);</w:t>
            </w:r>
            <w:r>
              <w:rPr>
                <w:b w:val="0"/>
                <w:i w:val="0"/>
              </w:rPr>
              <w:br/>
            </w:r>
            <w:r>
              <w:rPr>
                <w:b w:val="0"/>
                <w:i w:val="0"/>
              </w:rPr>
              <w:t>- Cục Kiểm tra văn bản quy phạm pháp luật - Bộ Tư pháp;</w:t>
            </w:r>
            <w:r>
              <w:rPr>
                <w:b w:val="0"/>
                <w:i w:val="0"/>
              </w:rPr>
              <w:br/>
            </w:r>
            <w:r>
              <w:rPr>
                <w:b w:val="0"/>
                <w:i w:val="0"/>
              </w:rPr>
              <w:t>- TT: TU (b/c);</w:t>
            </w:r>
            <w:r>
              <w:rPr>
                <w:b w:val="0"/>
                <w:i w:val="0"/>
              </w:rPr>
              <w:br/>
            </w:r>
            <w:r>
              <w:rPr>
                <w:b w:val="0"/>
                <w:i w:val="0"/>
              </w:rPr>
              <w:t>- UBND tỉnh, UBMTTQ tỉnh;</w:t>
            </w:r>
            <w:r>
              <w:rPr>
                <w:b w:val="0"/>
                <w:i w:val="0"/>
              </w:rPr>
              <w:br/>
            </w:r>
            <w:r>
              <w:rPr>
                <w:b w:val="0"/>
                <w:i w:val="0"/>
              </w:rPr>
              <w:t>- Đại biểu QH đơn vị tỉnh Long An;</w:t>
            </w:r>
            <w:r>
              <w:rPr>
                <w:b w:val="0"/>
                <w:i w:val="0"/>
              </w:rPr>
              <w:br/>
            </w:r>
            <w:r>
              <w:rPr>
                <w:b w:val="0"/>
                <w:i w:val="0"/>
              </w:rPr>
              <w:t>- Đại biểu HĐND tỉnh khóa VIII;</w:t>
            </w:r>
            <w:r>
              <w:rPr>
                <w:b w:val="0"/>
                <w:i w:val="0"/>
              </w:rPr>
              <w:br/>
            </w:r>
            <w:r>
              <w:rPr>
                <w:b w:val="0"/>
                <w:i w:val="0"/>
              </w:rPr>
              <w:t>- Các sở ngành, đoàn thể tỉnh;</w:t>
            </w:r>
            <w:r>
              <w:rPr>
                <w:b w:val="0"/>
                <w:i w:val="0"/>
              </w:rPr>
              <w:br/>
            </w:r>
            <w:r>
              <w:rPr>
                <w:b w:val="0"/>
                <w:i w:val="0"/>
              </w:rPr>
              <w:t>- TT.HĐND, UBND huyện, thị xã, thành phố;</w:t>
            </w:r>
            <w:r>
              <w:rPr>
                <w:b w:val="0"/>
                <w:i w:val="0"/>
              </w:rPr>
              <w:br/>
            </w:r>
            <w:r>
              <w:rPr>
                <w:b w:val="0"/>
                <w:i w:val="0"/>
              </w:rPr>
              <w:t>- VP UBND tỉnh;</w:t>
            </w:r>
            <w:r>
              <w:rPr>
                <w:b w:val="0"/>
                <w:i w:val="0"/>
              </w:rPr>
              <w:br/>
            </w:r>
            <w:r>
              <w:rPr>
                <w:b w:val="0"/>
                <w:i w:val="0"/>
              </w:rPr>
              <w:t>- LĐ và CV VP Đoàn ĐBQH&amp;HĐND tỉnh;</w:t>
            </w:r>
            <w:r>
              <w:rPr>
                <w:b w:val="0"/>
                <w:i w:val="0"/>
              </w:rPr>
              <w:br/>
            </w:r>
            <w:r>
              <w:rPr>
                <w:b w:val="0"/>
                <w:i w:val="0"/>
              </w:rPr>
              <w:t>- Lưu: VT.</w:t>
            </w:r>
          </w:p>
        </w:tc>
        <w:tc>
          <w:tcPr>
            <w:tcW w:type="dxa" w:w="4320"/>
          </w:tcPr>
          <w:p>
            <w:r>
              <w:rPr>
                <w:b w:val="0"/>
                <w:i w:val="0"/>
              </w:rPr>
              <w:br/>
            </w:r>
            <w:r>
              <w:rPr>
                <w:b/>
                <w:i w:val="0"/>
              </w:rPr>
              <w:t>CHỦ TỊCH</w:t>
            </w:r>
            <w:r>
              <w:rPr>
                <w:b w:val="0"/>
                <w:i w:val="0"/>
              </w:rPr>
              <w:br/>
            </w:r>
            <w:r>
              <w:rPr>
                <w:b/>
                <w:i/>
              </w:rPr>
              <w:t>(Đã ký)</w:t>
            </w:r>
            <w:r>
              <w:rPr>
                <w:b w:val="0"/>
                <w:i w:val="0"/>
              </w:rPr>
              <w:br/>
            </w:r>
            <w:r>
              <w:rPr>
                <w:b w:val="0"/>
                <w:i w:val="0"/>
              </w:rPr>
              <w:br/>
            </w:r>
            <w:r>
              <w:rPr>
                <w:b/>
                <w:i w:val="0"/>
              </w:rPr>
              <w:t>Đặng Văn Xướng</w:t>
            </w:r>
          </w:p>
        </w:tc>
      </w:tr>
    </w:tbl>
    <w:p>
      <w:r>
        <w:rPr>
          <w:b w:val="0"/>
          <w:i w:val="0"/>
        </w:rPr>
        <w:t>DANH MỤC CÁC DỰ ÁN CÓ ĐÁT LÚA CHUYÊN MỤC ĐÍCH SỬ DỤNG ĐÁT (Nhóm theo Nghị quyết số 218/2015/NQ-HĐND ngày 03/10/2015 của HĐND tỉnh Long An)</w:t>
      </w:r>
    </w:p>
    <w:p>
      <w:r>
        <w:rPr>
          <w:b/>
          <w:i w:val="0"/>
        </w:rPr>
        <w:t>HỘI ĐÔNG NHÂN DÂN CỘNG HÒA XÀ HỘI CHỦ NGHĨA VIẸT NAM</w:t>
      </w:r>
    </w:p>
    <w:p>
      <w:r>
        <w:rPr>
          <w:b/>
          <w:i w:val="0"/>
        </w:rPr>
        <w:t>TINỈỈLONG AN Độc lập — Tự do — Ỉ:'àỉìh phúc</w:t>
      </w:r>
    </w:p>
    <w:p>
      <w:r>
        <w:rPr>
          <w:b/>
          <w:i w:val="0"/>
        </w:rPr>
        <w:t>jlÙ\jP</w:t>
      </w:r>
      <w:r>
        <w:rPr>
          <w:b/>
          <w:i w:val="0"/>
        </w:rPr>
        <w:t>ANH M</w:t>
      </w:r>
      <w:r>
        <w:rPr>
          <w:b/>
          <w:i w:val="0"/>
        </w:rPr>
        <w:t>VC CÁC Dư ÁN</w:t>
      </w:r>
      <w:r>
        <w:rPr>
          <w:b w:val="0"/>
          <w:i w:val="0"/>
        </w:rPr>
        <w:t xml:space="preserve"> </w:t>
      </w:r>
      <w:r>
        <w:rPr>
          <w:b w:val="0"/>
          <w:i/>
        </w:rPr>
        <w:t>CÓ</w:t>
      </w:r>
      <w:r>
        <w:rPr>
          <w:b w:val="0"/>
          <w:i w:val="0"/>
        </w:rPr>
        <w:t xml:space="preserve"> </w:t>
      </w:r>
      <w:r>
        <w:rPr>
          <w:b/>
          <w:i w:val="0"/>
        </w:rPr>
        <w:t>ĐẤT LÚA CHUYÊN MỤC ĐÍCH sử DỤNG ĐẤT</w:t>
      </w:r>
    </w:p>
    <w:p>
      <w:r>
        <w:rPr>
          <w:b/>
          <w:i w:val="0"/>
        </w:rPr>
        <w:t>:= Ụ$|??Sị3Ị&amp;</w:t>
      </w:r>
      <w:r>
        <w:rPr>
          <w:b w:val="0"/>
          <w:i/>
        </w:rPr>
        <w:t>)ỈỊ</w:t>
      </w:r>
      <w:r>
        <w:rPr>
          <w:b w:val="0"/>
          <w:i/>
        </w:rPr>
        <w:t>èm lỉi£0 N</w:t>
      </w:r>
      <w:r>
        <w:rPr>
          <w:b w:val="0"/>
          <w:i/>
        </w:rPr>
        <w:t>s</w:t>
      </w:r>
      <w:r>
        <w:rPr>
          <w:b w:val="0"/>
          <w:i/>
        </w:rPr>
        <w:t>k</w:t>
      </w:r>
      <w:r>
        <w:rPr>
          <w:b w:val="0"/>
          <w:i/>
        </w:rPr>
        <w:t>i quyết</w:t>
      </w:r>
      <w:r>
        <w:rPr>
          <w:b w:val="0"/>
          <w:i w:val="0"/>
        </w:rPr>
        <w:t xml:space="preserve"> </w:t>
      </w:r>
      <w:r>
        <w:rPr>
          <w:b/>
          <w:i w:val="0"/>
        </w:rPr>
        <w:t>í</w:t>
      </w:r>
      <w:r>
        <w:rPr>
          <w:b w:val="0"/>
          <w:i w:val="0"/>
        </w:rPr>
        <w:t xml:space="preserve"> </w:t>
      </w:r>
      <w:r>
        <w:rPr>
          <w:b w:val="0"/>
          <w:i/>
        </w:rPr>
        <w:t>*ì /2015/NQ-HĐND ngày 03/10/2015 của HĐND tinh Long 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val="0"/>
                <w:i w:val="0"/>
              </w:rPr>
              <w:br/>
            </w:r>
            <w:r>
              <w:rPr>
                <w:b/>
                <w:i w:val="0"/>
              </w:rPr>
              <w:t>v/</w:t>
            </w:r>
            <w:r>
              <w:rPr>
                <w:b/>
                <w:i w:val="0"/>
              </w:rPr>
              <w:t>-</w:t>
            </w:r>
            <w:r>
              <w:rPr>
                <w:b/>
                <w:i w:val="0"/>
              </w:rPr>
              <w:t>*</w:t>
            </w:r>
            <w:r>
              <w:rPr>
                <w:b w:val="0"/>
                <w:i w:val="0"/>
              </w:rPr>
              <w:br/>
            </w:r>
            <w:r>
              <w:rPr>
                <w:b/>
                <w:i w:val="0"/>
              </w:rPr>
              <w:t>Mục đích đầu tư •</w:t>
            </w:r>
          </w:p>
        </w:tc>
        <w:tc>
          <w:tcPr>
            <w:tcW w:type="dxa" w:w="1728"/>
          </w:tcPr>
          <w:p>
            <w:r>
              <w:rPr>
                <w:b/>
                <w:i w:val="0"/>
              </w:rPr>
              <w:t>Diện tích đất lúa chuyển mục đích sử dung sang đát phỉ nông nghiệp (m</w:t>
            </w:r>
            <w:r>
              <w:rPr>
                <w:b/>
                <w:i w:val="0"/>
              </w:rPr>
              <w:t>2</w:t>
            </w:r>
            <w:r>
              <w:rPr>
                <w:b/>
                <w:i w:val="0"/>
              </w:rPr>
              <w:t>)</w:t>
            </w:r>
          </w:p>
        </w:tc>
        <w:tc>
          <w:tcPr>
            <w:tcW w:type="dxa" w:w="1728"/>
          </w:tcPr>
          <w:p>
            <w:r>
              <w:rPr>
                <w:b/>
                <w:i w:val="0"/>
              </w:rPr>
              <w:t>Vị trí khu đất</w:t>
            </w:r>
          </w:p>
        </w:tc>
        <w:tc>
          <w:tcPr>
            <w:tcW w:type="dxa" w:w="1728"/>
          </w:tcPr>
          <w:p>
            <w:r>
              <w:rPr>
                <w:b/>
                <w:i w:val="0"/>
              </w:rPr>
              <w:t>Tên tổ chức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iVĩac đích đầu tư •</w:t>
            </w:r>
          </w:p>
        </w:tc>
        <w:tc>
          <w:tcPr>
            <w:tcW w:type="dxa" w:w="1728"/>
          </w:tcPr>
          <w:p>
            <w:r>
              <w:rPr>
                <w:b/>
                <w:i w:val="0"/>
              </w:rPr>
              <w:t>Diện tích đ*?f 1Ú2 chuyển mục đích sử dụng sang đết phi nông ìỉghiệpIm</w:t>
            </w:r>
            <w:r>
              <w:rPr>
                <w:b/>
                <w:i w:val="0"/>
              </w:rPr>
              <w:t>2</w:t>
            </w:r>
            <w:r>
              <w:rPr>
                <w:b/>
                <w:i w:val="0"/>
              </w:rPr>
              <w:t>)</w:t>
            </w:r>
          </w:p>
        </w:tc>
        <w:tc>
          <w:tcPr>
            <w:tcW w:type="dxa" w:w="1728"/>
          </w:tcPr>
          <w:p>
            <w:r>
              <w:rPr>
                <w:b w:val="0"/>
                <w:i w:val="0"/>
              </w:rPr>
              <w:br/>
            </w:r>
            <w:r>
              <w:rPr>
                <w:b w:val="0"/>
                <w:i w:val="0"/>
              </w:rPr>
              <w:t>ỉ</w:t>
            </w:r>
            <w:r>
              <w:rPr>
                <w:b w:val="0"/>
                <w:i w:val="0"/>
              </w:rPr>
              <w:br/>
            </w:r>
            <w:r>
              <w:rPr>
                <w:b w:val="0"/>
                <w:i w:val="0"/>
              </w:rPr>
              <w:t>1</w:t>
            </w:r>
            <w:r>
              <w:rPr>
                <w:b w:val="0"/>
                <w:i w:val="0"/>
              </w:rPr>
              <w:br/>
            </w:r>
            <w:r>
              <w:rPr>
                <w:b w:val="0"/>
                <w:i w:val="0"/>
              </w:rPr>
              <w:t>Vị</w:t>
            </w:r>
            <w:r>
              <w:rPr>
                <w:b w:val="0"/>
                <w:i w:val="0"/>
              </w:rPr>
              <w:t xml:space="preserve"> </w:t>
            </w:r>
            <w:r>
              <w:rPr>
                <w:b/>
                <w:i w:val="0"/>
              </w:rPr>
              <w:t>írí khu đất</w:t>
            </w:r>
          </w:p>
        </w:tc>
        <w:tc>
          <w:tcPr>
            <w:tcW w:type="dxa" w:w="1728"/>
          </w:tcPr>
          <w:p>
            <w:r>
              <w:rPr>
                <w:b w:val="0"/>
                <w:i w:val="0"/>
              </w:rPr>
              <w:br/>
            </w:r>
            <w:r>
              <w:rPr>
                <w:b/>
                <w:i w:val="0"/>
              </w:rPr>
              <w:t>í</w:t>
            </w:r>
            <w:r>
              <w:rPr>
                <w:b w:val="0"/>
                <w:i w:val="0"/>
              </w:rPr>
              <w:br/>
            </w:r>
            <w:r>
              <w:rPr>
                <w:b w:val="0"/>
                <w:i w:val="0"/>
              </w:rPr>
              <w:br/>
            </w:r>
            <w:r>
              <w:rPr>
                <w:b/>
                <w:i w:val="0"/>
              </w:rPr>
              <w:t>Tên to chức *</w:t>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val="0"/>
                <w:i w:val="0"/>
              </w:rPr>
              <w:br/>
            </w:r>
            <w:r>
              <w:rPr>
                <w:b w:val="0"/>
                <w:i w:val="0"/>
              </w:rPr>
              <w:t>1 — —</w:t>
            </w:r>
            <w:r>
              <w:rPr>
                <w:b w:val="0"/>
                <w:i w:val="0"/>
              </w:rPr>
              <w:br/>
            </w:r>
            <w:r>
              <w:rPr>
                <w:b w:val="0"/>
                <w:i w:val="0"/>
              </w:rPr>
              <w:t>I</w:t>
            </w:r>
            <w:r>
              <w:rPr>
                <w:b w:val="0"/>
                <w:i w:val="0"/>
              </w:rPr>
              <w:br/>
            </w:r>
            <w:r>
              <w:rPr>
                <w:b/>
                <w:i w:val="0"/>
              </w:rPr>
              <w:t>Mục đích đầu tư</w:t>
            </w:r>
          </w:p>
        </w:tc>
        <w:tc>
          <w:tcPr>
            <w:tcW w:type="dxa" w:w="1728"/>
          </w:tcPr>
          <w:p>
            <w:r>
              <w:rPr>
                <w:b/>
                <w:i w:val="0"/>
              </w:rPr>
              <w:t>Diện tích đất lúa chuyển mục đích sử dụng sang đát phi nông nghiệp (m</w:t>
            </w:r>
            <w:r>
              <w:rPr>
                <w:b/>
                <w:i w:val="0"/>
              </w:rPr>
              <w:t>2</w:t>
            </w:r>
            <w:r>
              <w:rPr>
                <w:b/>
                <w:i w:val="0"/>
              </w:rPr>
              <w:t>)</w:t>
            </w:r>
          </w:p>
        </w:tc>
        <w:tc>
          <w:tcPr>
            <w:tcW w:type="dxa" w:w="1728"/>
          </w:tcPr>
          <w:p>
            <w:r>
              <w:rPr>
                <w:b/>
                <w:i w:val="0"/>
              </w:rPr>
              <w:t>Vị trí khu đất</w:t>
            </w:r>
          </w:p>
        </w:tc>
        <w:tc>
          <w:tcPr>
            <w:tcW w:type="dxa" w:w="1728"/>
          </w:tcPr>
          <w:p>
            <w:r>
              <w:rPr>
                <w:b w:val="0"/>
                <w:i w:val="0"/>
              </w:rPr>
              <w:br/>
            </w:r>
            <w:r>
              <w:rPr>
                <w:b/>
                <w:i w:val="0"/>
              </w:rPr>
              <w:t>k</w:t>
            </w:r>
            <w:r>
              <w:rPr>
                <w:b w:val="0"/>
                <w:i w:val="0"/>
              </w:rPr>
              <w:br/>
            </w:r>
            <w:r>
              <w:rPr>
                <w:b/>
                <w:i w:val="0"/>
              </w:rPr>
              <w:t>Tên tổ chức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