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21/2002/CT-UB Về việc triển khai thực hiện chuyển đổi mô hình quản lý điện nông thôn trên địa bàn tỉnh Hà Tây.</w:t>
      </w:r>
    </w:p>
    <w:p>
      <w:pPr>
        <w:jc w:val="center"/>
      </w:pPr>
      <w:r>
        <w:rPr>
          <w:b/>
          <w:i w:val="0"/>
        </w:rPr>
        <w:t>CHỈ THỊ</w:t>
      </w:r>
    </w:p>
    <w:p>
      <w:pPr>
        <w:jc w:val="center"/>
      </w:pPr>
      <w:r>
        <w:rPr>
          <w:b/>
          <w:i/>
        </w:rPr>
        <w:t>Về việc triển khai thực hiện chuyển đổi mô hình quản lý</w:t>
      </w:r>
    </w:p>
    <w:p>
      <w:pPr>
        <w:jc w:val="center"/>
      </w:pPr>
      <w:r>
        <w:rPr>
          <w:b/>
          <w:i/>
        </w:rPr>
        <w:t>điện nông thôn trên địa bàn tỉnh Hà Tây</w:t>
      </w:r>
    </w:p>
    <w:p>
      <w:pPr>
        <w:jc w:val="both"/>
      </w:pPr>
      <w:r>
        <w:rPr>
          <w:b w:val="0"/>
          <w:i w:val="0"/>
        </w:rPr>
        <w:t>Để thực hiện Nghị định số 45/2001/NĐ-CP ngày 02/8/2001 của Chính phủ về hoạt động điện lực và sử dụng điện; Quyết định số 27/2002/QĐ-BCN ngày 18/6/2002 của Bộ trưởng Bộ Công nghiệp về việc ban hành Quy định điều kiện, trình tự và thủ tục cấp giấy phép hoạt động điện lực nhằm xây dựng mô hình quản lý điện nông thôn tiên tiến, hợp pháp, kinh doanh điện theo giấy phép hoạt động điện lực, phù hợp với điều kiện của từng địa phương; Tiếp tục triển khai thực hiện Quy định tạm thời về Quản lý điện nông thôn trên địa bàn tỉnh (Theo Quyết định số 1931/2001/QĐ-UB ngày 20/11/2001 của Ủy ban nhân dân tỉnh).</w:t>
      </w:r>
    </w:p>
    <w:p>
      <w:pPr>
        <w:jc w:val="both"/>
      </w:pPr>
      <w:r>
        <w:rPr>
          <w:b w:val="0"/>
          <w:i w:val="0"/>
        </w:rPr>
        <w:t>Xét tình hình thực tế về mô hình quản lý điện nông thôn ở các địa phương (xã, thôn) trên địa bàn tỉnh Hà Tây, Ủy ban nhân dân tỉnh chỉ thị:</w:t>
      </w:r>
    </w:p>
    <w:p>
      <w:pPr>
        <w:jc w:val="both"/>
      </w:pPr>
      <w:r>
        <w:rPr>
          <w:b w:val="0"/>
          <w:i w:val="0"/>
        </w:rPr>
        <w:t>1. Giám đốc Sở Công nghiệp chủ trì, phối hợp với Giám đốc Điện lực Hà Tây, thủ trưởng các ngành liên quan hướng dẫn các địa phương xây dựng và hoàn thiện các mô hình quản lý điện nông thôn theo pháp luật. Các tổ chức kinh doanh điện phải có giấy phép hoạt động điện lực, thực hiện đúng quy định tại Nghị định số 45/2001/NĐ-CP ngày 02/8/2001 của Chính phủ và Thông tư hướng dẫn của Bộ Công nghiệp; Các mô hình hiện đang tồn tại như: Ban quản lý điện xã, thôn, tổ nhóm tự quản, cai thầu... cần phải chuyển đổi theo các mô hình hợp pháp như: Hợp tác xã dịch vụ điện năng, Hợp tác xã dịch vụ tổng hợp, Công ty cổ phần, Doanh nghiệp tư nhân, Đại lý dịch vụ bán điện, hoạt động theo luật doanh nghiệp.</w:t>
      </w:r>
    </w:p>
    <w:p>
      <w:pPr>
        <w:jc w:val="both"/>
      </w:pPr>
      <w:r>
        <w:rPr>
          <w:b w:val="0"/>
          <w:i w:val="0"/>
        </w:rPr>
        <w:t>Giám đốc Điện lực Hà Tây phối hợp Giám đốc Sở Công nghiệp chọn một số xã thực hiện thí điểm việc chuyển đổi và xây dựng mô hình quản lý điện nông thôn theo chủ trương định hướng trên để rút kinh nghiệm chung.</w:t>
      </w:r>
    </w:p>
    <w:p>
      <w:pPr>
        <w:jc w:val="both"/>
      </w:pPr>
      <w:r>
        <w:rPr>
          <w:b w:val="0"/>
          <w:i w:val="0"/>
        </w:rPr>
        <w:t>2. Ủy ban nhân dân các huyện, thị xã có văn bản chỉ đạo các xã, thị trấn thuộc địa bàn quản lý của huyện, thị xã thực hiện việc chuyển đổi mô hình quản lý điện nông thôn, xây dựng mô hình tổ chức và quản lý điện nông thôn hợp pháp, có giấy phép hoạt động điện lực theo Nghị định 45/2001/NĐ-CP của Chính phủ và phù hợp với điều kiện của từng địa phương và có trách nhiệm chỉ đạo thực hiện việc chuyển đổi mô hình tổ chức và quản lý điện nông thôn ở từng địa phương theo đúng quy định Nhà nước.</w:t>
      </w:r>
    </w:p>
    <w:p>
      <w:pPr>
        <w:jc w:val="both"/>
      </w:pPr>
      <w:r>
        <w:rPr>
          <w:b w:val="0"/>
          <w:i w:val="0"/>
        </w:rPr>
        <w:t>3. Ngành Công nghiệp chủ trì phối hợp với các ngành liên quan: Điện lực, Tài chính vật giá, Công an, Thanh tra..., Ủy ban nhân dân các huyện, thị xã; mời Viện Kiểm sát tỉnh tham gia kiểm tra, xử lý các vi phạm trong việc chuyển đổi mô hình tổ chức và quản lý điện nông thôn, thực hiện giá bán điện theo mức giá quy định.</w:t>
      </w:r>
    </w:p>
    <w:p>
      <w:pPr>
        <w:jc w:val="both"/>
      </w:pPr>
      <w:r>
        <w:rPr>
          <w:b w:val="0"/>
          <w:i w:val="0"/>
        </w:rPr>
        <w:t>4. Đài Phát thanh truyền hình tỉnh, các cơ quan thông tin đại chúng phối hợp với các ngành chức năng tăng cường công tác tuyên truyền phổ biến đến các cấp, các ngành, các xã, thị trấn ở địa phương hiểu rõ, chấp hành tốt: Nghị định số 45/2001/NĐ-CP ngày 02/8/2001 của Chính phủ về hoạt động điện lực và sử dụng điện, Quy định tạm thời về Quản lý điện nông thôn trên địa bàn tỉnh đã ban hành tại Quyết định số 1931/2001/QĐ-UB ngày 20/11/2001 của Ủy ban nhân dân tỉnh, thực hiện việc chuyển đổi sang mô hình hợp pháp về tổ chức và quản lý điện nông thôn.</w:t>
      </w:r>
    </w:p>
    <w:p>
      <w:pPr>
        <w:jc w:val="both"/>
      </w:pPr>
      <w:r>
        <w:rPr>
          <w:b w:val="0"/>
          <w:i w:val="0"/>
        </w:rPr>
        <w:t>Ủy ban nhân dân tỉnh yêu cầu Ủy ban nhân dân các huyện, thị xã, thủ trưởng các Sở, Ban, Ngành liên quan, Ủy ban nhân dân các xã, thị trấn tổ chức thực hiện tốt các chủ trương, quy định của Nhà nước và chỉ thị này để việc chuyển đổi mô hình tổ chức quản lý điện nông thôn được triển khai kịp thời đạt hiệu quả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