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21/2008/QĐ-UBND Về việc quy định mức phí qua phà Mỹ 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BẾN TRE</w:t>
            </w:r>
            <w:r>
              <w:rPr>
                <w:b w:val="0"/>
                <w:i w:val="0"/>
              </w:rPr>
              <w:br/>
            </w:r>
            <w:r>
              <w:rPr>
                <w:b w:val="0"/>
                <w:i w:val="0"/>
              </w:rPr>
              <w:t>Số: 21/2008/QĐ-UBND</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rPr>
              <w:t>Bến Tre, ngày 26 tháng 8 năm 2008</w:t>
            </w:r>
          </w:p>
        </w:tc>
      </w:tr>
    </w:tbl>
    <w:p>
      <w:pPr>
        <w:jc w:val="center"/>
      </w:pPr>
      <w:r>
        <w:rPr>
          <w:b/>
          <w:i w:val="0"/>
        </w:rPr>
        <w:t>QUYẾT ĐỊNH</w:t>
      </w:r>
      <w:r>
        <w:br/>
      </w:r>
      <w:r>
        <w:rPr>
          <w:b/>
          <w:i w:val="0"/>
        </w:rPr>
        <w:t>Về việc quy định mức phí qua phà Mỹ An</w:t>
      </w:r>
    </w:p>
    <w:p>
      <w:pPr>
        <w:jc w:val="center"/>
      </w:pPr>
      <w:r>
        <w:rPr>
          <w:b/>
          <w:i w:val="0"/>
        </w:rPr>
        <w:t>ỦY BAN NHÂN DÂN TỈNH</w:t>
      </w:r>
    </w:p>
    <w:p>
      <w:r>
        <w:rPr>
          <w:b w:val="0"/>
          <w:i/>
        </w:rPr>
        <w:t>Căn cứ Luật Tổ chức Hội đồng nhân dân và Uỷ ban nhân dân ngày 26 tháng 11 năm 2003;</w:t>
      </w:r>
    </w:p>
    <w:p>
      <w:r>
        <w:rPr>
          <w:b w:val="0"/>
          <w:i/>
        </w:rPr>
        <w:t>Căn cứ Nghị định số 57/2002/NĐ-CP ngày 03 tháng 6 năm 2002 của Chính phủ Quy định chi tiết thi hành Pháp lệnh Phí và Lệ phí;</w:t>
      </w:r>
    </w:p>
    <w:p>
      <w:r>
        <w:rPr>
          <w:b w:val="0"/>
          <w:i/>
        </w:rPr>
        <w:t>Căn cứ Nghị định số 24/2006/NĐ-CP ngày 06 tháng 3 năm 2006 sửa đổi, bổ sung một số điều của Nghị định số 57/2002/NĐ-CP ngày 03 tháng 6 năm 2002 của Chính phủ Quy định chi tiết thi hành Pháp lệnh Phí và Lệ phí;</w:t>
      </w:r>
    </w:p>
    <w:p>
      <w:r>
        <w:rPr>
          <w:b w:val="0"/>
          <w:i/>
        </w:rPr>
        <w:t>Căn cứ Thông tư số 97/2006/TT-BTC ngày 16 tháng 10 năm 2006 của Bộ Tài chính hướng dẫn về phí và lệ phí thuộc thẩm quyền quyết định của Hội đồng nhân dân tỉnh, thành phố thuộc Trung ương;</w:t>
      </w:r>
    </w:p>
    <w:p>
      <w:r>
        <w:rPr>
          <w:b w:val="0"/>
          <w:i/>
        </w:rPr>
        <w:t>Căn cứ Nghị quyết số 08/2008/NQ-HĐND ngày 23 tháng 7 năm 2008 của Hội đồng nhân dân tỉnh Bến Tre về việc Quy định một số loại phí, lệ phí áp dụng trên địa bàn tỉnh Bến Tre;</w:t>
      </w:r>
    </w:p>
    <w:p>
      <w:r>
        <w:rPr>
          <w:b w:val="0"/>
          <w:i/>
        </w:rPr>
        <w:t>Căn cứ Công văn số 309/HĐND ngày 19 tháng 8 năm 2008 của Thường trực Hội đồng nhân dân tỉnh về Quy định mức thu phí qua phà;</w:t>
      </w:r>
    </w:p>
    <w:p>
      <w:r>
        <w:rPr>
          <w:b w:val="0"/>
          <w:i/>
        </w:rPr>
        <w:t>Theo đề nghị của Giám đốc Sở Tài chính,</w:t>
      </w:r>
    </w:p>
    <w:p>
      <w:r>
        <w:rPr>
          <w:b/>
          <w:i w:val="0"/>
        </w:rPr>
        <w:t>QUYẾT ĐỊNH:</w:t>
      </w:r>
    </w:p>
    <w:p>
      <w:r>
        <w:rPr>
          <w:b/>
          <w:i w:val="0"/>
        </w:rPr>
        <w:t>Điều 1</w:t>
      </w:r>
      <w:r>
        <w:rPr>
          <w:b/>
          <w:i w:val="0"/>
        </w:rPr>
        <w:t xml:space="preserve">. </w:t>
      </w:r>
      <w:r>
        <w:rPr>
          <w:b/>
          <w:i w:val="0"/>
        </w:rPr>
        <w:t>Quy định mức phí qua phà Mỹ An cho từng đối tượng như sau:</w:t>
      </w:r>
      <w:r>
        <w:rPr>
          <w:b/>
          <w:i w:val="0"/>
        </w:rPr>
        <w:t xml:space="preserve"> </w:t>
      </w:r>
    </w:p>
    <w:p>
      <w:r>
        <w:rPr>
          <w:b w:val="0"/>
          <w:i w:val="0"/>
        </w:rPr>
        <w:t>- Khách đi bộ                                                                   :     2.000 đ</w:t>
      </w:r>
    </w:p>
    <w:p>
      <w:r>
        <w:rPr>
          <w:b w:val="0"/>
          <w:i w:val="0"/>
        </w:rPr>
        <w:t>- Khách đi bộ mua vé tháng                                             :   40.000 đ</w:t>
      </w:r>
    </w:p>
    <w:p>
      <w:r>
        <w:rPr>
          <w:b w:val="0"/>
          <w:i w:val="0"/>
        </w:rPr>
        <w:t>- Khách đi xe đạp                                                             :     4.000 đ</w:t>
      </w:r>
    </w:p>
    <w:p>
      <w:r>
        <w:rPr>
          <w:b w:val="0"/>
          <w:i w:val="0"/>
        </w:rPr>
        <w:t>- Khách đi xe đạp mua vé tháng                                       :   80.000 đ</w:t>
      </w:r>
    </w:p>
    <w:p>
      <w:r>
        <w:rPr>
          <w:b w:val="0"/>
          <w:i w:val="0"/>
        </w:rPr>
        <w:t>- Xe môtô, xe gắn máy 2 bánh                                         :   10.000 đ</w:t>
      </w:r>
    </w:p>
    <w:p>
      <w:r>
        <w:rPr>
          <w:b w:val="0"/>
          <w:i w:val="0"/>
        </w:rPr>
        <w:t>- Xe môtô, xe gắn máy 2 bánh mua vé tháng                    : 200.000 đ</w:t>
      </w:r>
    </w:p>
    <w:p>
      <w:r>
        <w:rPr>
          <w:b w:val="0"/>
          <w:i w:val="0"/>
        </w:rPr>
        <w:t>- Xe ba gác, xe lôi đạp                                                     :   20.000 đ</w:t>
      </w:r>
    </w:p>
    <w:p>
      <w:r>
        <w:rPr>
          <w:b w:val="0"/>
          <w:i w:val="0"/>
        </w:rPr>
        <w:t>- Xe lôi máy, xe lam                                                         :   25.000 đ</w:t>
      </w:r>
    </w:p>
    <w:p>
      <w:r>
        <w:rPr>
          <w:b w:val="0"/>
          <w:i w:val="0"/>
        </w:rPr>
        <w:t>- Xe ô tô chở người từ 4 chỗ đến 6 chỗ ngồi                    :   40.000 đ</w:t>
      </w:r>
    </w:p>
    <w:p>
      <w:r>
        <w:rPr>
          <w:b w:val="0"/>
          <w:i w:val="0"/>
        </w:rPr>
        <w:t>- Xe ô tô chở người từ 7 chỗ đến 14 chỗ ngồi                  :   50.000 đ</w:t>
      </w:r>
    </w:p>
    <w:p>
      <w:r>
        <w:rPr>
          <w:b w:val="0"/>
          <w:i w:val="0"/>
        </w:rPr>
        <w:t>- Xe ô tô chở người từ 15 chỗ đến 20 chỗ ngồi                :   65.000 đ</w:t>
      </w:r>
    </w:p>
    <w:p>
      <w:r>
        <w:rPr>
          <w:b w:val="0"/>
          <w:i w:val="0"/>
        </w:rPr>
        <w:t>- Xe ô tô chở người từ 21 chỗ đến 25 chỗ ngồi                :   80.000 đ</w:t>
      </w:r>
    </w:p>
    <w:p>
      <w:r>
        <w:rPr>
          <w:b w:val="0"/>
          <w:i w:val="0"/>
        </w:rPr>
        <w:t>- Xe chở hàng trọng tải từ 2 tấn trở lại                              :   70.000 đ</w:t>
      </w:r>
    </w:p>
    <w:p>
      <w:r>
        <w:rPr>
          <w:b w:val="0"/>
          <w:i w:val="0"/>
        </w:rPr>
        <w:t>- Xe chở hàng trọng tải trên 2 tấn đến 5 tấn                      :   90.000 đ</w:t>
      </w:r>
    </w:p>
    <w:p>
      <w:r>
        <w:rPr>
          <w:b/>
          <w:i w:val="0"/>
        </w:rPr>
        <w:t>Điều 2</w:t>
      </w:r>
      <w:r>
        <w:rPr>
          <w:b/>
          <w:i w:val="0"/>
        </w:rPr>
        <w:t xml:space="preserve">. </w:t>
      </w:r>
      <w:r>
        <w:rPr>
          <w:b w:val="0"/>
          <w:i w:val="0"/>
        </w:rPr>
        <w:t>Giao cho Uỷ ban nhân dân huyện Thạnh Phú quản lý về mặt Nhà nước trong quá trình thực hiện Quyết định này.</w:t>
      </w:r>
    </w:p>
    <w:p>
      <w:r>
        <w:rPr>
          <w:b/>
          <w:i w:val="0"/>
        </w:rPr>
        <w:t>Điều 3</w:t>
      </w:r>
      <w:r>
        <w:rPr>
          <w:b/>
          <w:i w:val="0"/>
        </w:rPr>
        <w:t xml:space="preserve">. </w:t>
      </w:r>
      <w:r>
        <w:rPr>
          <w:b w:val="0"/>
          <w:i w:val="0"/>
        </w:rPr>
        <w:t>Các ông (bà) Chánh Văn phòng Uỷ ban nhân dân tỉnh, Giám đốc Sở Giao thông Vận tải, Giám đốc Sở Kế hoạch và Đầu tư, Giám đốc Sở Tài chính, Cục trưởng Cục Thuế, Chủ tịch Uỷ ban nhân dân huyện Thạnh Phú, Chủ tịch Uỷ ban nhân dân huyện Ba Tri, Giám đốc Công ty TNHH Hoàng Đô và các đối tượng qua phà căn cứ Quyết định thi hành.</w:t>
      </w:r>
    </w:p>
    <w:p>
      <w:r>
        <w:rPr>
          <w:b w:val="0"/>
          <w:i w:val="0"/>
        </w:rPr>
        <w:t>Quyết định này có hiệu lực sau mười ngày kể từ ngày ký ban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br/>
            </w:r>
            <w:r>
              <w:rPr>
                <w:b/>
                <w:i w:val="0"/>
              </w:rPr>
              <w:t>KT. CHỦ TỊCH</w:t>
            </w:r>
            <w:r>
              <w:br/>
            </w:r>
            <w:r>
              <w:rPr>
                <w:b/>
                <w:i w:val="0"/>
              </w:rPr>
              <w:t>PHÓ CHỦ TỊCH</w:t>
            </w:r>
            <w:r>
              <w:rPr>
                <w:b w:val="0"/>
                <w:i w:val="0"/>
              </w:rPr>
              <w:br/>
            </w:r>
            <w:r>
              <w:rPr>
                <w:b/>
                <w:i w:val="0"/>
              </w:rPr>
              <w:t>Nguyễn Thị Thanh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