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21/2020/QĐ-UBND Về việc Ban hành định mức kinh tế kỹ thuật cho loại hình buýt sử dụng nhiên liệu sạch (khí CNG)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21/2020/QĐ-UBND</w:t>
      </w:r>
      <w:r>
        <w:rPr>
          <w:b w:val="0"/>
          <w:i w:val="0"/>
        </w:rPr>
        <w:br/>
      </w:r>
      <w:r>
        <w:rPr>
          <w:b w:val="0"/>
          <w:i w:val="0"/>
        </w:rPr>
        <w:br/>
      </w:r>
      <w:r>
        <w:rPr>
          <w:b w:val="0"/>
          <w:i/>
        </w:rPr>
        <w:br/>
      </w:r>
      <w:r>
        <w:rPr>
          <w:b w:val="0"/>
          <w:i/>
        </w:rPr>
        <w:t>Hà Nội, ngày 18 tháng 09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21/2020/QĐ-UBND</w:t>
      </w:r>
      <w:r>
        <w:rPr>
          <w:b w:val="0"/>
          <w:i w:val="0"/>
        </w:rPr>
        <w:br/>
      </w:r>
      <w:r>
        <w:rPr>
          <w:b w:val="0"/>
          <w:i w:val="0"/>
        </w:rPr>
        <w:br/>
      </w:r>
      <w:r>
        <w:rPr>
          <w:b w:val="0"/>
          <w:i/>
        </w:rPr>
        <w:br/>
      </w:r>
      <w:r>
        <w:rPr>
          <w:b w:val="0"/>
          <w:i/>
        </w:rPr>
        <w:t>Hà Nội, ngày 18 tháng 09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21/2020/QĐ-UBND</w:t>
      </w:r>
      <w:r>
        <w:rPr>
          <w:b w:val="0"/>
          <w:i w:val="0"/>
        </w:rPr>
        <w:br/>
      </w:r>
      <w:r>
        <w:rPr>
          <w:b w:val="0"/>
          <w:i w:val="0"/>
        </w:rPr>
        <w:br/>
      </w:r>
      <w:r>
        <w:rPr>
          <w:b w:val="0"/>
          <w:i/>
        </w:rPr>
        <w:br/>
      </w:r>
      <w:r>
        <w:rPr>
          <w:b w:val="0"/>
          <w:i/>
        </w:rPr>
        <w:t>Hà Nội, ngày 18 tháng 09 năm 2020</w:t>
      </w:r>
      <w:r>
        <w:rPr>
          <w:b w:val="0"/>
          <w:i/>
        </w:rPr>
        <w:br/>
      </w:r>
      <w:r>
        <w:rPr>
          <w:b w:val="0"/>
          <w:i w:val="0"/>
        </w:rPr>
        <w:br/>
      </w:r>
    </w:p>
    <w:p>
      <w:pPr>
        <w:jc w:val="center"/>
      </w:pPr>
      <w:r>
        <w:rPr>
          <w:b w:val="0"/>
          <w:i w:val="0"/>
        </w:rPr>
        <w:br/>
      </w:r>
      <w:r>
        <w:rPr>
          <w:b w:val="0"/>
          <w:i w:val="0"/>
        </w:rPr>
        <w:t>Số: 21/2020/QĐ-UBND</w:t>
      </w:r>
      <w:r>
        <w:rPr>
          <w:b w:val="0"/>
          <w:i w:val="0"/>
        </w:rPr>
        <w:br/>
      </w:r>
    </w:p>
    <w:p>
      <w:pPr>
        <w:jc w:val="center"/>
      </w:pPr>
      <w:r>
        <w:rPr>
          <w:b w:val="0"/>
          <w:i w:val="0"/>
        </w:rPr>
        <w:br/>
      </w:r>
      <w:r>
        <w:rPr>
          <w:b w:val="0"/>
          <w:i w:val="0"/>
        </w:rPr>
        <w:t>Hà Nội, ngày 18 tháng 09 năm 2020</w:t>
      </w:r>
      <w:r>
        <w:rPr>
          <w:b w:val="0"/>
          <w:i w:val="0"/>
        </w:rPr>
        <w:br/>
      </w:r>
    </w:p>
    <w:p>
      <w:r>
        <w:rPr>
          <w:b/>
          <w:i w:val="0"/>
        </w:rPr>
        <w:t>QUYẾT ĐỊNH</w:t>
      </w:r>
    </w:p>
    <w:p>
      <w:r>
        <w:rPr>
          <w:b/>
          <w:i w:val="0"/>
        </w:rPr>
        <w:t xml:space="preserve">Về việc </w:t>
      </w:r>
      <w:r>
        <w:rPr>
          <w:b/>
          <w:i w:val="0"/>
        </w:rPr>
        <w:t>Ban hành</w:t>
      </w:r>
      <w:r>
        <w:rPr>
          <w:b w:val="0"/>
          <w:i w:val="0"/>
        </w:rPr>
        <w:t xml:space="preserve"> </w:t>
      </w:r>
      <w:r>
        <w:rPr>
          <w:b/>
          <w:i w:val="0"/>
        </w:rPr>
        <w:t xml:space="preserve">định mức kinh tế kỹ thuật cho loại hình buýt sử dụng </w:t>
      </w:r>
    </w:p>
    <w:p>
      <w:r>
        <w:rPr>
          <w:b/>
          <w:i w:val="0"/>
        </w:rPr>
        <w:t>nhiên liệu sạch (khí CNG) trên địa bàn thành phố Hà Nội</w:t>
      </w:r>
    </w:p>
    <w:p>
      <w:r>
        <w:rPr>
          <w:b/>
          <w:i w:val="0"/>
        </w:rPr>
        <w:t>ỦY BAN NHÂN DÂN THÀNH PHỐ HÀ NỘI</w:t>
      </w:r>
    </w:p>
    <w:p>
      <w:r>
        <w:rPr>
          <w:b w:val="0"/>
          <w:i w:val="0"/>
        </w:rPr>
        <w:t xml:space="preserve"> </w:t>
      </w:r>
      <w:r>
        <w:rPr>
          <w:b w:val="0"/>
          <w:i/>
        </w:rPr>
        <w:t>Căn cứ Luật Tổ chức chính quyền địa phương ngày 19/06/2015;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Ngân sách nhà nước ngày 25/06/2015;</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Thông tư số 65/2014/TT-BGTVT ngày 10/11/2014 của Bộ Giao thông vận tải ban hành Định mức khung kinh tế - kỹ thuật áp dụng cho vận tải hành khách công cộng bằng xe buýt;</w:t>
      </w:r>
    </w:p>
    <w:p>
      <w:r>
        <w:rPr>
          <w:b w:val="0"/>
          <w:i/>
        </w:rPr>
        <w:t>Căn cứ Thông tư số 17/2019/TT-BLĐTBXH ngày 10/4/2020 của Bộ Lao động Thương binh và Xã hội về việc hướng dẫn xác định chi phí tiền lương, chi phí nhân công trong giá, đơn giá sản phẩm, dịch vụ công sử dụng kinh phí ngân sách nhà nước do doanh nghiệp thực hiện;</w:t>
      </w:r>
    </w:p>
    <w:p>
      <w:r>
        <w:rPr>
          <w:b w:val="0"/>
          <w:i/>
        </w:rPr>
        <w:t>Theo đề nghị của Sở Giao thông vận tải tại Tờ trình số 3236/TTr-SGTVT ngày 28/7/2020 và Công văn số 4484/SGTVT-KHTC ngày 9/9/2020 về việc ban hành định mức kinh tế kỹ thuật cho loại hình buýt sử dụng nhiên liệu sạch (khí CNG) trên địa bàn thành phố Hà Nội.</w:t>
      </w:r>
    </w:p>
    <w:p>
      <w:r>
        <w:rPr>
          <w:b/>
          <w:i w:val="0"/>
        </w:rPr>
        <w:t>QUYẾT ĐỊNH:</w:t>
      </w:r>
    </w:p>
    <w:p>
      <w:r>
        <w:rPr>
          <w:b/>
          <w:i w:val="0"/>
        </w:rPr>
        <w:t xml:space="preserve">Điều 1. </w:t>
      </w:r>
      <w:r>
        <w:rPr>
          <w:b w:val="0"/>
          <w:i w:val="0"/>
        </w:rPr>
        <w:t>Ban hành bộ định mức kinh tế kỹ thuật cho loại hình buýt sử dụng nhiên liệu sạch (khí CNG) trên địa bàn thành phố Hà Nội (Chi tiết tại Phụ lục kèm theo).</w:t>
      </w:r>
    </w:p>
    <w:p>
      <w:r>
        <w:rPr>
          <w:b/>
          <w:i w:val="0"/>
        </w:rPr>
        <w:t>Điều 2. Tổ chức thực hiện:</w:t>
      </w:r>
    </w:p>
    <w:p>
      <w:r>
        <w:rPr>
          <w:b w:val="0"/>
          <w:i w:val="0"/>
        </w:rPr>
        <w:t>1. Bộ định mức kinh tế kỹ thuật áp dụng đối với loại hình vận tải hành khách công cộng bằng xe buýt sử dụng nhiên liệu sạch (khí CNG) trên địa bàn thành phố Hà Nội. Trong quá trình triển khai thực hiện, giao Sở Giao thông vận tải chủ trì phối hợp với Sở Tài chính, Sở Lao động Thương binh và Xã hội tổ chức rà soát các nội dung còn chưa hợp lý (nếu có), tổng hợp, tham mưu, báo cáo UBND Thành phố xem xét, điều chỉnh, bổ sung kịp thời.</w:t>
      </w:r>
    </w:p>
    <w:p>
      <w:r>
        <w:rPr>
          <w:b w:val="0"/>
          <w:i w:val="0"/>
        </w:rPr>
        <w:t>2. Giao Sở Tài chính chủ trì, phối hợp với Sở Giao thông vận tải và các đơn vị liên quan tổ chức thực hiện xây dựng đơn giá cho loại hình buýt sử dụng nhiên liệu sạch (khí CNG) trên địa bàn thành phố Hà Nội, trình UBND Thành phố ban hành.</w:t>
      </w:r>
    </w:p>
    <w:p>
      <w:r>
        <w:rPr>
          <w:b/>
          <w:i w:val="0"/>
        </w:rPr>
        <w:t>Điều 3. Quyết định này có hiệu lực kể từ ngày 01 tháng 10 năm 2020.</w:t>
      </w:r>
    </w:p>
    <w:p>
      <w:r>
        <w:rPr>
          <w:b w:val="0"/>
          <w:i w:val="0"/>
        </w:rPr>
        <w:t>Chánh Văn phòng UBND Thành phố; Giám đốc các Sở: Giao thông vận tải, Tài chính, Lao động Thương binh và Xã hội, Tài nguyên và Môi trường, Kế hoạch và Đầu tư; Giám đốc Kho bạc Nhà nước thành phố Hà Nội; Chủ tịch UBND các quận, huyện, thị xã Sơn Tây, Công ty TNHH Du lịch dịch vụ xây dựng Bảo Yến và các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rPr>
                <w:b/>
                <w:i w:val="0"/>
              </w:rPr>
              <w:t>Nguyễn Văn Sửu</w:t>
            </w:r>
          </w:p>
        </w:tc>
      </w:tr>
    </w:tbl>
    <w:p>
      <w:r>
        <w:rPr>
          <w:b/>
          <w:i w:val="0"/>
        </w:rPr>
        <w:t>PHỤ LỤC:</w:t>
      </w:r>
    </w:p>
    <w:p>
      <w:r>
        <w:rPr>
          <w:b w:val="0"/>
          <w:i w:val="0"/>
        </w:rPr>
        <w:t>ĐỊNH MỨC KINH TẾ - KỸ THUẬT CHO LOẠI HÌNH BUÝT SỬ DỤNG NHIÊN LIỆU SẠCH (KHÍ CNG) TRÊN ĐỊA BÀN THÀNH PHỐ HÀ NỘI</w:t>
      </w:r>
      <w:r>
        <w:br/>
      </w:r>
      <w:r>
        <w:rPr>
          <w:b w:val="0"/>
          <w:i/>
        </w:rPr>
        <w:t xml:space="preserve">(Kèm theo Quyết định số 21/2020/QĐ-UBND ngày 18/9/2020 </w:t>
      </w:r>
    </w:p>
    <w:p>
      <w:r>
        <w:rPr>
          <w:b w:val="0"/>
          <w:i/>
        </w:rPr>
        <w:t>của Ủy ban nhân dân thành phố Hà Nội)</w:t>
      </w:r>
    </w:p>
    <w:p>
      <w:r>
        <w:rPr>
          <w:b/>
          <w:i w:val="0"/>
        </w:rPr>
        <w:t>ĐỊNH MỨC LAO ĐỘNG CHO LÁI XE VÀ NHÂN VIÊN PHỤC VỤ TRÊN XE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Đơn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val="0"/>
          <w:i/>
        </w:rPr>
        <w:t>Ghi chú:</w:t>
      </w:r>
      <w:r>
        <w:rPr>
          <w:b w:val="0"/>
          <w:i w:val="0"/>
        </w:rPr>
        <w:t xml:space="preserve"> Cự ly huy động (km) định mức bằng cự ly tuyến (km).</w:t>
      </w:r>
    </w:p>
    <w:p>
      <w:r>
        <w:rPr>
          <w:b/>
          <w:i w:val="0"/>
        </w:rPr>
        <w:t>ĐỊNH MỨC TIỀN LƯƠNG LÁI XE VÀ NHÂN VIÊN PHỤC VỤ TRÊN XE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Kinh tế - Kỹ thuật</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val="0"/>
          <w:i/>
        </w:rPr>
        <w:t>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Bảo hiểm xã hội, Bảo hiểm y tế, Bảo hiểm thất nghiệp.</w:t>
            </w:r>
            <w:r>
              <w:rPr>
                <w:b w:val="0"/>
                <w:i w:val="0"/>
              </w:rPr>
              <w:br/>
            </w:r>
            <w:r>
              <w:rPr>
                <w:b w:val="0"/>
                <w:i w:val="0"/>
              </w:rPr>
              <w:t>2. Ăn ca</w:t>
            </w:r>
            <w:r>
              <w:rPr>
                <w:b w:val="0"/>
                <w:i w:val="0"/>
              </w:rPr>
              <w:br/>
            </w:r>
            <w:r>
              <w:rPr>
                <w:b w:val="0"/>
                <w:i w:val="0"/>
              </w:rPr>
              <w:t>3. Lương cơ sở</w:t>
            </w:r>
          </w:p>
        </w:tc>
        <w:tc>
          <w:tcPr>
            <w:tcW w:type="dxa" w:w="4320"/>
          </w:tcPr>
          <w:p>
            <w:r>
              <w:rPr>
                <w:b w:val="0"/>
                <w:i w:val="0"/>
              </w:rPr>
              <w:br/>
            </w:r>
            <w:r>
              <w:rPr>
                <w:b w:val="0"/>
                <w:i w:val="0"/>
              </w:rPr>
              <w:t>Theo chế độ quy định hiện hành của Nhà nước</w:t>
            </w:r>
          </w:p>
        </w:tc>
      </w:tr>
    </w:tbl>
    <w:p>
      <w:r>
        <w:rPr>
          <w:b/>
          <w:i w:val="0"/>
        </w:rPr>
        <w:t>ĐỊNH MỨC TIÊU HAO NHIÊN LIỆU TRUNG BÌNH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xe</w:t>
            </w:r>
          </w:p>
        </w:tc>
        <w:tc>
          <w:tcPr>
            <w:tcW w:type="dxa" w:w="2880"/>
          </w:tcPr>
          <w:p>
            <w:r>
              <w:rPr>
                <w:b w:val="0"/>
                <w:i w:val="0"/>
              </w:rPr>
              <w:br/>
            </w:r>
            <w:r>
              <w:rPr>
                <w:b/>
                <w:i w:val="0"/>
              </w:rPr>
              <w:t>Đơn vị</w:t>
            </w:r>
          </w:p>
        </w:tc>
        <w:tc>
          <w:tcPr>
            <w:tcW w:type="dxa" w:w="2880"/>
          </w:tcPr>
          <w:p>
            <w:r>
              <w:rPr>
                <w:b w:val="0"/>
                <w:i w:val="0"/>
              </w:rPr>
              <w:br/>
            </w:r>
            <w:r>
              <w:rPr>
                <w:b/>
                <w:i w:val="0"/>
              </w:rPr>
              <w:t>Định mức</w:t>
            </w:r>
          </w:p>
        </w:tc>
      </w:tr>
    </w:tbl>
    <w:p>
      <w:r>
        <w:rPr>
          <w:b w:val="0"/>
          <w:i/>
        </w:rPr>
        <w:t>Ghi chú:</w:t>
      </w:r>
    </w:p>
    <w:p>
      <w:r>
        <w:rPr>
          <w:b w:val="0"/>
          <w:i w:val="0"/>
        </w:rPr>
        <w:t>1. Các xe có tuổi đời hoạt động từ năm thứ 5 trở đi áp dụng thêm hệ số điều chỉnh là: 1,05</w:t>
      </w:r>
    </w:p>
    <w:p>
      <w:r>
        <w:rPr>
          <w:b/>
          <w:i w:val="0"/>
        </w:rPr>
        <w:t>ĐỊNH MỨC DIỆN TÍCH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Diện tích (m</w:t>
            </w:r>
            <w:r>
              <w:rPr>
                <w:b/>
                <w:i w:val="0"/>
              </w:rPr>
              <w:t>2</w:t>
            </w:r>
            <w:r>
              <w:rPr>
                <w:b/>
                <w:i w:val="0"/>
              </w:rPr>
              <w:t>)</w:t>
            </w:r>
          </w:p>
        </w:tc>
      </w:tr>
    </w:tbl>
    <w:p>
      <w:r>
        <w:rPr>
          <w:b/>
          <w:i w:val="0"/>
        </w:rPr>
        <w:t>ĐỊNH NGẠCH BẢO DƯỠNG CẤP 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Bảo dưỡng cấp I (Km)</w:t>
            </w:r>
          </w:p>
        </w:tc>
      </w:tr>
    </w:tbl>
    <w:p>
      <w:r>
        <w:rPr>
          <w:b/>
          <w:i w:val="0"/>
        </w:rPr>
        <w:t xml:space="preserve">QUY ĐỊNH NỘI DUNG BẢO DƯỠNG CẤP I CHO XE BUÝT SỬ DỤNG </w:t>
      </w:r>
    </w:p>
    <w:p>
      <w:r>
        <w:rPr>
          <w:b/>
          <w:i w:val="0"/>
        </w:rPr>
        <w:t>NHIÊN LIỆU SẠCH (KHÍ CNG)</w:t>
      </w:r>
    </w:p>
    <w:p>
      <w:r>
        <w:rPr>
          <w:b w:val="0"/>
          <w:i w:val="0"/>
        </w:rPr>
        <w:t>Quy định nội dung bảo dưỡng cấp 1 đối với xe buýt sử dụng nhiên liệu sạch (khí CNG) trong các đơn vị cung cấp dịch vụ VTHKCC như sau:</w:t>
      </w:r>
    </w:p>
    <w:p>
      <w:r>
        <w:rPr>
          <w:b w:val="0"/>
          <w:i w:val="0"/>
        </w:rPr>
        <w:t>1. Chuẩn bị</w:t>
      </w:r>
    </w:p>
    <w:p>
      <w:r>
        <w:rPr>
          <w:b w:val="0"/>
          <w:i w:val="0"/>
        </w:rPr>
        <w:t>2. Rửa xe (trong, ngoài gầm xe), rửa cánh tỏa nhiệt (két nước) và dàn nóng máy lạnh</w:t>
      </w:r>
    </w:p>
    <w:p>
      <w:r>
        <w:rPr>
          <w:b w:val="0"/>
          <w:i w:val="0"/>
        </w:rPr>
        <w:t>3. Đưa xe vào vị trí bảo dưỡng và kê kích cẩn thận</w:t>
      </w:r>
    </w:p>
    <w:p>
      <w:r>
        <w:rPr>
          <w:b w:val="0"/>
          <w:i w:val="0"/>
        </w:rPr>
        <w:t>4. Kiểm tra độ kín của các ống dẫn bôi trơn, nước làm mát, dầu phanh, côn, ống dẫn khí</w:t>
      </w:r>
    </w:p>
    <w:p>
      <w:r>
        <w:rPr>
          <w:b w:val="0"/>
          <w:i w:val="0"/>
        </w:rPr>
        <w:t>5. Kiểm tra xiết chặt các cụm chi tiết lắp xung quanh phần máy và khung xe bắt phần máy</w:t>
      </w:r>
    </w:p>
    <w:p>
      <w:r>
        <w:rPr>
          <w:b w:val="0"/>
          <w:i w:val="0"/>
        </w:rPr>
        <w:t>6. Tháo bầu lọc không khí, rửa sạch, thông thổi, thay dầu, lắp lại. Kiểm tra, vệ sinh hệ thống khi trời (lọc gió, đường hút,....)</w:t>
      </w:r>
    </w:p>
    <w:p>
      <w:r>
        <w:rPr>
          <w:b w:val="0"/>
          <w:i w:val="0"/>
        </w:rPr>
        <w:t>7. Kiểm tra, điều chỉnh độ chùng của các loại dây côroa</w:t>
      </w:r>
    </w:p>
    <w:p>
      <w:r>
        <w:rPr>
          <w:b w:val="0"/>
          <w:i w:val="0"/>
        </w:rPr>
        <w:t>8. Kiểm tra vặn chặt rô tuyn ba ngang dọc</w:t>
      </w:r>
    </w:p>
    <w:p>
      <w:r>
        <w:rPr>
          <w:b w:val="0"/>
          <w:i w:val="0"/>
        </w:rPr>
        <w:t>9. Kiểm tra vặn chặt hệ thống nhíp, các đăng</w:t>
      </w:r>
    </w:p>
    <w:p>
      <w:r>
        <w:rPr>
          <w:b w:val="0"/>
          <w:i w:val="0"/>
        </w:rPr>
        <w:t>10. Kiểm tra xiết chặt bu lông, giá bắt hộp số</w:t>
      </w:r>
    </w:p>
    <w:p>
      <w:r>
        <w:rPr>
          <w:b w:val="0"/>
          <w:i w:val="0"/>
        </w:rPr>
        <w:t>11. Kiểm tra hệ thống côn, điều chỉnh hành trình tự do của bàn đạp ly hợp theo các thông số kỹ thuật</w:t>
      </w:r>
    </w:p>
    <w:p>
      <w:r>
        <w:rPr>
          <w:b w:val="0"/>
          <w:i w:val="0"/>
        </w:rPr>
        <w:t>12. Kiểm tra, điều chỉnh độ nhạy chân ga, bướm ga</w:t>
      </w:r>
    </w:p>
    <w:p>
      <w:r>
        <w:rPr>
          <w:b w:val="0"/>
          <w:i w:val="0"/>
        </w:rPr>
        <w:t>13. Kiểm tra mức dầu trong các hộp chứa: Động cơ, hộp số, cầu trước, cầu sau, dầu phanh, dầu côn, dầu trợ lực lái. Thiếu bổ sung, thay thế khi đến định ngạch.</w:t>
      </w:r>
    </w:p>
    <w:p>
      <w:r>
        <w:rPr>
          <w:b w:val="0"/>
          <w:i w:val="0"/>
        </w:rPr>
        <w:t>14. Xả bẩn trong bình chứa hơi</w:t>
      </w:r>
    </w:p>
    <w:p>
      <w:r>
        <w:rPr>
          <w:b w:val="0"/>
          <w:i w:val="0"/>
        </w:rPr>
        <w:t>15. Kiểm tra điều chỉnh tác dụng của phanh tay, phanh chân theo các thông số kỹ thuật chuẩn.</w:t>
      </w:r>
    </w:p>
    <w:p>
      <w:r>
        <w:rPr>
          <w:b w:val="0"/>
          <w:i w:val="0"/>
        </w:rPr>
        <w:t>16. Kiểm tra mức điện tích trong bình điện, bổ sung nước cất, thông lỗ thông hơi, kiểm tra đèn còi</w:t>
      </w:r>
    </w:p>
    <w:p>
      <w:r>
        <w:rPr>
          <w:b w:val="0"/>
          <w:i w:val="0"/>
        </w:rPr>
        <w:t>17. Kiểm tra các lốp, độ đảo, méo, không đồng đều và áp suất hơi lốp, bơm lốp</w:t>
      </w:r>
    </w:p>
    <w:p>
      <w:r>
        <w:rPr>
          <w:b w:val="0"/>
          <w:i w:val="0"/>
        </w:rPr>
        <w:t>18. Kiểm tra tình trạng của các cửa và sự làm việc của hệ thống đóng mở cửa bằng điện, hoặc bằng hơi</w:t>
      </w:r>
    </w:p>
    <w:p>
      <w:r>
        <w:rPr>
          <w:b w:val="0"/>
          <w:i w:val="0"/>
        </w:rPr>
        <w:t>19. Kiểm tra sự hoạt động bình thường của hệ thống: công tắc nguồn, công tắc làm mát, công tắc quạt gió, độ lạnh, gió ra, đèn báo trên bảng táp lô. Kiểm tra, vệ sinh các lưới lọc khí, dàn nóng, dàn lạnh, hoạt động bình thường của các quạt dàn nóng, dàn lạnh. Kiểm tra sự bắt chặt của máy nén, puly tăng đai, puly ly hợp máy nén, độ căng và hư hỏng của dây đai máy nén. Tiến hành điều chỉnh, thay thế nếu thấy cần thiết. Kiểm tra sự dò rỉ ga ở các mối nối, sự thiếu hụt ga, dầu bôi trơn máy nén, làm vệ sinh mặt ngoài các đường ống.</w:t>
      </w:r>
    </w:p>
    <w:p>
      <w:r>
        <w:rPr>
          <w:b w:val="0"/>
          <w:i w:val="0"/>
        </w:rPr>
        <w:t>20. Bơm mỡ vào các vú mỡ</w:t>
      </w:r>
    </w:p>
    <w:p>
      <w:r>
        <w:rPr>
          <w:b w:val="0"/>
          <w:i w:val="0"/>
        </w:rPr>
        <w:t>21. Kiểm tra sự rò rỉ, làm kín của hệ thống khí. Kiểm tra, làm kín hệ thống dẫn khí. Kiểm tra, làm kín các đầu nối của hệ thống</w:t>
      </w:r>
    </w:p>
    <w:p>
      <w:r>
        <w:rPr>
          <w:b w:val="0"/>
          <w:i w:val="0"/>
        </w:rPr>
        <w:t>22. Kiểm tra bắt chặt bình khí (8 bình), Kiểm tra, vệ sinh lọc khí CNG; Kiểm, siết chặc bộ làm mát khí</w:t>
      </w:r>
    </w:p>
    <w:p>
      <w:r>
        <w:rPr>
          <w:b w:val="0"/>
          <w:i w:val="0"/>
        </w:rPr>
        <w:t>23. Kiểm tra hiệu quả làm việc của hệ thống van khí. Kiểm tra hiệu quả làm việc của hệ thống van khí</w:t>
      </w:r>
    </w:p>
    <w:p>
      <w:r>
        <w:rPr>
          <w:b w:val="0"/>
          <w:i w:val="0"/>
        </w:rPr>
        <w:t>24. Kiểm tra, vệ sinh bộ giảm áp khí CNG; Kiểm tra, vệ sinh van định lượng khí CNG; Kiểm tra, điều chỉnh bộ hòa trộn khí CNG</w:t>
      </w:r>
    </w:p>
    <w:p>
      <w:r>
        <w:rPr>
          <w:b w:val="0"/>
          <w:i w:val="0"/>
        </w:rPr>
        <w:t>25. Kiểm tra hệ thống điều khiển (Hộp đen, cảm biến,...</w:t>
      </w:r>
    </w:p>
    <w:p>
      <w:r>
        <w:rPr>
          <w:b w:val="0"/>
          <w:i w:val="0"/>
        </w:rPr>
        <w:t>26. Vệ sinh và nghiệm thu xe sau bảo dưỡng.</w:t>
      </w:r>
    </w:p>
    <w:p>
      <w:r>
        <w:rPr>
          <w:b/>
          <w:i w:val="0"/>
        </w:rPr>
        <w:t>ĐỊNH MỨC GIỜ CÔNG BẢO DƯỠNG I CỦA XE BUÝT SỬ DỤNG NHIÊN LIỆU SẠCH (KHÍ CNG)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BẢO DƯỠNG CẤP 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Đơn vị</w:t>
            </w:r>
          </w:p>
        </w:tc>
        <w:tc>
          <w:tcPr>
            <w:tcW w:type="dxa" w:w="2160"/>
          </w:tcPr>
          <w:p>
            <w:r>
              <w:rPr>
                <w:b w:val="0"/>
                <w:i w:val="0"/>
              </w:rPr>
              <w:br/>
            </w:r>
            <w:r>
              <w:rPr>
                <w:b/>
                <w:i w:val="0"/>
              </w:rPr>
              <w:t>Định mức vật tư phụ</w:t>
            </w:r>
          </w:p>
        </w:tc>
      </w:tr>
    </w:tbl>
    <w:p>
      <w:r>
        <w:rPr>
          <w:b w:val="0"/>
          <w:i/>
        </w:rPr>
        <w:t>Ghi chú:</w:t>
      </w:r>
    </w:p>
    <w:p>
      <w:r>
        <w:rPr>
          <w:b w:val="0"/>
          <w:i w:val="0"/>
        </w:rPr>
        <w:t>1. Ruột bầu lọc dầu và dầu máy được thay cùng nhau trong bảo dưỡng cấp cưỡng bức - Cấp 1</w:t>
      </w:r>
    </w:p>
    <w:p>
      <w:r>
        <w:rPr>
          <w:b w:val="0"/>
          <w:i w:val="0"/>
        </w:rPr>
        <w:t>2. Dầu máy và lọc dầu máy được thay ở lần bảo dưỡng cấp 1 - thứ hai (8.000 km).</w:t>
      </w:r>
    </w:p>
    <w:p>
      <w:r>
        <w:rPr>
          <w:b/>
          <w:i w:val="0"/>
        </w:rPr>
        <w:t>ĐỊNH NGẠCH BẢO DƯỠNG CẤP 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Bảo dưỡng cấp II (Km)</w:t>
            </w:r>
          </w:p>
        </w:tc>
      </w:tr>
    </w:tbl>
    <w:p>
      <w:r>
        <w:rPr>
          <w:b/>
          <w:i w:val="0"/>
        </w:rPr>
        <w:t>QUY ĐỊNH NỘI DUNG BẢO DƯỠNG CẤP II</w:t>
      </w:r>
    </w:p>
    <w:p>
      <w:r>
        <w:rPr>
          <w:b w:val="0"/>
          <w:i w:val="0"/>
        </w:rPr>
        <w:t>Quy định nội dung bảo dưỡng cấp 2 đối với xe buýt sử dụng nhiên liệu sạch (khí CNG) trong các đơn vị cung cấp dịch vụ VTHKCC như sau:</w:t>
      </w:r>
    </w:p>
    <w:p>
      <w:r>
        <w:rPr>
          <w:b w:val="0"/>
          <w:i w:val="0"/>
        </w:rPr>
        <w:t>1. Chuẩn bị tác nghiệp (Hồ sơ BD, vật tư, dụng cụ, đồ nghề, phân công công việc và Tổ sản xuất).</w:t>
      </w:r>
    </w:p>
    <w:p>
      <w:r>
        <w:rPr>
          <w:b w:val="0"/>
          <w:i w:val="0"/>
        </w:rPr>
        <w:t>2. Rửa xe (trong, ngoài gầm xe) và các cụm tổng thành xe.</w:t>
      </w:r>
    </w:p>
    <w:p>
      <w:r>
        <w:rPr>
          <w:b w:val="0"/>
          <w:i w:val="0"/>
        </w:rPr>
        <w:t>3. Kiểm tra toàn bộ xe phát hiện tình trạng kỹ thuật.</w:t>
      </w:r>
    </w:p>
    <w:p>
      <w:r>
        <w:rPr>
          <w:b w:val="0"/>
          <w:i w:val="0"/>
        </w:rPr>
        <w:t>4. Kê kích tháo 2 vế lốp trước, tháo rời các moay ơ rửa sạch. Kiểm tra bi, phớt, má phanh, tăm bua cạo sạch, thay mỡ mới lắp hoàn chỉnh.</w:t>
      </w:r>
    </w:p>
    <w:p>
      <w:r>
        <w:rPr>
          <w:b w:val="0"/>
          <w:i w:val="0"/>
        </w:rPr>
        <w:t>5. Kê kích tháo 2 vế lốp sau, tháo rời các moay ơ rửa sạch. Kiểm tra bi, phớt, má phanh, tăm bua cạo sạch, thay mỡ mới lắp hoàn chỉnh.</w:t>
      </w:r>
    </w:p>
    <w:p>
      <w:r>
        <w:rPr>
          <w:b w:val="0"/>
          <w:i w:val="0"/>
        </w:rPr>
        <w:t>6. Kiểm tra điều chỉnh khe hở supáp.</w:t>
      </w:r>
    </w:p>
    <w:p>
      <w:r>
        <w:rPr>
          <w:b w:val="0"/>
          <w:i w:val="0"/>
        </w:rPr>
        <w:t>7. Tháo rửa sạch thay dầu bầu lọc khí (thay ruột lọc theo định ngạch) lắp hoàn chỉnh. Kiểm tra, vệ sinh hệ thống khí trời (lọc gió, đường hút,....)</w:t>
      </w:r>
    </w:p>
    <w:p>
      <w:r>
        <w:rPr>
          <w:b w:val="0"/>
          <w:i w:val="0"/>
        </w:rPr>
        <w:t>8. Kiểm tra xiết chặt két nước, bổ sung nước. Kiểm tra điều chỉnh độ chùng dây cua roa.</w:t>
      </w:r>
    </w:p>
    <w:p>
      <w:r>
        <w:rPr>
          <w:b w:val="0"/>
          <w:i w:val="0"/>
        </w:rPr>
        <w:t>9. Kiểm tra điều chỉnh hệ thống ly hợp, tăng chỉnh hành trình tự do bàn đạp ly hợp, tăng chỉnh cần đẩy ly hợp.</w:t>
      </w:r>
    </w:p>
    <w:p>
      <w:r>
        <w:rPr>
          <w:b w:val="0"/>
          <w:i w:val="0"/>
        </w:rPr>
        <w:t>10. Kiểm tra xiết chặt các mặt bích đăng, thay các vòng bi chữ thập khi đến định ngạch hoặc hỏng.</w:t>
      </w:r>
    </w:p>
    <w:p>
      <w:r>
        <w:rPr>
          <w:b w:val="0"/>
          <w:i w:val="0"/>
        </w:rPr>
        <w:t>11. Xiết chặt ốc giảm sóc, vặn chặt hệ thống nhíp và điều chỉnh nhíp hơi nếu cần.</w:t>
      </w:r>
    </w:p>
    <w:p>
      <w:r>
        <w:rPr>
          <w:b w:val="0"/>
          <w:i w:val="0"/>
        </w:rPr>
        <w:t>12. KTra điều chỉnh độ dơ tay lái, độ chụm bánh trước, độ dơ ba ngang, ba dọc, xiết chặt, KTra dầu hệ thống lái (thiếu bổ sung). Thay thế khi đến định ngạch.</w:t>
      </w:r>
    </w:p>
    <w:p>
      <w:r>
        <w:rPr>
          <w:b w:val="0"/>
          <w:i w:val="0"/>
        </w:rPr>
        <w:t>13. Thay dầu hộp số hoặc bổ sung theo quy định, xiết chặt các ốc hộp số, Thay dầu cầu sau</w:t>
      </w:r>
    </w:p>
    <w:p>
      <w:r>
        <w:rPr>
          <w:b w:val="0"/>
          <w:i w:val="0"/>
        </w:rPr>
        <w:t>14. Kiểm tra hoạt động của hệ thống dẫn động phanh (hệ thống khí nén, hệ thống ống dẫn,...), xả tạp chất trong bình chứa hơi, kiểm tra các van điều chỉnh áp suất. Kiểm tra điều chỉnh bàn đạp phanh, máy nén khí</w:t>
      </w:r>
    </w:p>
    <w:p>
      <w:r>
        <w:rPr>
          <w:b w:val="0"/>
          <w:i w:val="0"/>
        </w:rPr>
        <w:t>15. Kiểm tra nồng độ dung dịch ắc quy, đổ thêm nước, nạp điện nếu thiếu, rửa sạch mặt bình điện, thông lỗ thông hơi, làm sạch đầu boọc, bôi mỡ, lắp chặt.</w:t>
      </w:r>
    </w:p>
    <w:p>
      <w:r>
        <w:rPr>
          <w:b w:val="0"/>
          <w:i w:val="0"/>
        </w:rPr>
        <w:t>16. Tháo bảo dưỡng máy phát điện, máy khởi động, đánh sạch các cổ góp, kiểm tra chổi than, thay thế khi đến định ngạch.</w:t>
      </w:r>
    </w:p>
    <w:p>
      <w:r>
        <w:rPr>
          <w:b w:val="0"/>
          <w:i w:val="0"/>
        </w:rPr>
        <w:t>17. Kiểm tra hoạt động của toàn bộ hệ thống điện trên xe như: Đồng hồ, đèn, còi, gạt nước, hệ thống điện cửa hơi,... Hỏng sửa chữa.</w:t>
      </w:r>
    </w:p>
    <w:p>
      <w:r>
        <w:rPr>
          <w:b w:val="0"/>
          <w:i w:val="0"/>
        </w:rPr>
        <w:t>18. KT xiết chặt chân máy, bệ xe, tra dầu các khớp cửa. KT hệ thống đóng mở cửa. KT xiết chặt các chân ghế. Bôi trơn vào các chốt cửa, bản lề...</w:t>
      </w:r>
    </w:p>
    <w:p>
      <w:r>
        <w:rPr>
          <w:b w:val="0"/>
          <w:i w:val="0"/>
        </w:rPr>
        <w:t>19. Kiểm tra độ mòn, đảo, không đồng đều, áp suất hơi lốp, bơm nếu thiếu, đảo lốp theo quy định. Nếu lốp có hiện tượng mòn bất thường phải kiểm tra các hệ thống liên quan.</w:t>
      </w:r>
    </w:p>
    <w:p>
      <w:r>
        <w:rPr>
          <w:b w:val="0"/>
          <w:i w:val="0"/>
        </w:rPr>
        <w:t>20. Kiểm tra sự hoạt động bình thường của toàn bộ hệ thống: công tắc nguồn, công tắc làm mát, công tắc quạt gió, độ lạnh, gió ra, hệ thống các đèn báo trên bảng táp lô,... Chẩn đoán phát hiện những hư hỏng bất thường của hệ thống. Tháo và làm vệ sinh các lưới lọc khí, kiểm tra và vệ sinh các cửa gió ra. Lắp ráp các cụm chi tiết, bộ phận.</w:t>
      </w:r>
    </w:p>
    <w:p>
      <w:r>
        <w:rPr>
          <w:b w:val="0"/>
          <w:i w:val="0"/>
        </w:rPr>
        <w:t>Tháo kiểm tra và bảo dưỡng các mô tơ quạt dàn nóng, dàn lạnh. Thay chổi than quạt khi mòn hoặc đến định ngạch. Lắp ráp các chi tiết bộ phận. Vệ sinh dàn nóng, dàn lạnh. Kiểm tra sự dò rỉ ga ở các khớp nối, vệ sinh các đường ống.</w:t>
      </w:r>
    </w:p>
    <w:p>
      <w:r>
        <w:rPr>
          <w:b w:val="0"/>
          <w:i w:val="0"/>
        </w:rPr>
        <w:t>Kiểm tra sự hoạt động bình thường của máy nén khí. Tháo kiểm tra và bảo dưỡng ly hợp từ máy nén khí, kiểm tra sự thiếu hụt ga, dầu bôi trơn máy nén khí. Bổ sung ga, dầu bôi trơn máy nén khí nếu thiếu. Lắp ráp các cụm chi tiết, bộ phận.</w:t>
      </w:r>
    </w:p>
    <w:p>
      <w:r>
        <w:rPr>
          <w:b w:val="0"/>
          <w:i w:val="0"/>
        </w:rPr>
        <w:t>Kiểm tra sự hoạt động bình thường của hệ thống, điều chỉnh cho phù hợp với yêu cầu kỹ thuật.</w:t>
      </w:r>
    </w:p>
    <w:p>
      <w:r>
        <w:rPr>
          <w:b w:val="0"/>
          <w:i w:val="0"/>
        </w:rPr>
        <w:t>21. Bơm mỡ vào tất cả các vú mỡ.</w:t>
      </w:r>
    </w:p>
    <w:p>
      <w:r>
        <w:rPr>
          <w:b w:val="0"/>
          <w:i w:val="0"/>
        </w:rPr>
        <w:t>22. Thay ruột lọc. Kiểm tra bảo dưỡng hệ thống nhiên liệu.</w:t>
      </w:r>
    </w:p>
    <w:p>
      <w:r>
        <w:rPr>
          <w:b w:val="0"/>
          <w:i w:val="0"/>
        </w:rPr>
        <w:t>23. Kiểm tra sự rò rỉ, làm kín của hệ thống khí. Kiểm tra, làm kín hệ thống tuy ô dẫn khí. Kiểm tra, làm kín các đầu nối của hệ thống</w:t>
      </w:r>
    </w:p>
    <w:p>
      <w:r>
        <w:rPr>
          <w:b w:val="0"/>
          <w:i w:val="0"/>
        </w:rPr>
        <w:t>24. Kiểm tra bắt chặt bình khí (8 bình), Kiểm tra, vệ sinh lọc khí CNG, Kiểm, siết chặc bộ làm mát khí</w:t>
      </w:r>
    </w:p>
    <w:p>
      <w:r>
        <w:rPr>
          <w:b w:val="0"/>
          <w:i w:val="0"/>
        </w:rPr>
        <w:t>25. Kiểm tra, vệ sinh hệ thống van khí. Kiểm tra hiệu quả làm việc của hệ thống van khí</w:t>
      </w:r>
    </w:p>
    <w:p>
      <w:r>
        <w:rPr>
          <w:b w:val="0"/>
          <w:i w:val="0"/>
        </w:rPr>
        <w:t>26. Kiểm tra, vệ sinh bộ giảm áp khi CNG, Kiểm tra, vệ sinh van định lượng khí CNG, Kiểm tra, điều chỉnh bộ hòa trộn khí CNG</w:t>
      </w:r>
    </w:p>
    <w:p>
      <w:r>
        <w:rPr>
          <w:b w:val="0"/>
          <w:i w:val="0"/>
        </w:rPr>
        <w:t>27. Kiểm tra, điều chỉnh bướm ga, chân ga</w:t>
      </w:r>
    </w:p>
    <w:p>
      <w:r>
        <w:rPr>
          <w:b w:val="0"/>
          <w:i w:val="0"/>
        </w:rPr>
        <w:t>28. Kiểm tra hệ thống điều khiển (Hộp đen, cảm biến,...</w:t>
      </w:r>
    </w:p>
    <w:p>
      <w:r>
        <w:rPr>
          <w:b w:val="0"/>
          <w:i w:val="0"/>
        </w:rPr>
        <w:t>29. Đi thử kiểm nghiệm chất lượng bảo dưỡng và các yêu cầu kỹ thuật khác sau khi bảo dưỡng.</w:t>
      </w:r>
    </w:p>
    <w:p>
      <w:r>
        <w:rPr>
          <w:b w:val="0"/>
          <w:i w:val="0"/>
        </w:rPr>
        <w:t>30. Vệ sinh xe bàn giao xe.</w:t>
      </w:r>
    </w:p>
    <w:p>
      <w:r>
        <w:rPr>
          <w:b/>
          <w:i w:val="0"/>
        </w:rPr>
        <w:t>ĐỊNH MỨC GIỜ CÔNG BẢO DƯỠNG CẤP 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BẢO DƯỠNG CẤP 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Đơn vị</w:t>
            </w:r>
          </w:p>
        </w:tc>
        <w:tc>
          <w:tcPr>
            <w:tcW w:type="dxa" w:w="2160"/>
          </w:tcPr>
          <w:p>
            <w:r>
              <w:rPr>
                <w:b w:val="0"/>
                <w:i w:val="0"/>
              </w:rPr>
              <w:br/>
            </w:r>
            <w:r>
              <w:rPr>
                <w:b/>
                <w:i w:val="0"/>
              </w:rPr>
              <w:t>Định mức vật tư phụ</w:t>
            </w:r>
          </w:p>
        </w:tc>
      </w:tr>
    </w:tbl>
    <w:p>
      <w:r>
        <w:rPr>
          <w:b w:val="0"/>
          <w:i/>
        </w:rPr>
        <w:t>Ghi chú:</w:t>
      </w:r>
    </w:p>
    <w:p>
      <w:r>
        <w:rPr>
          <w:b w:val="0"/>
          <w:i w:val="0"/>
        </w:rPr>
        <w:t>1. Mỡ bi moay-ơ: Phẩm cấp API: NLG-2,3; NLGI EP-2: Tiêu chuẩn SAE: J310A</w:t>
      </w:r>
    </w:p>
    <w:p>
      <w:r>
        <w:rPr>
          <w:b w:val="0"/>
          <w:i w:val="0"/>
        </w:rPr>
        <w:t>2. Mỡ bi máy phát, máy đề: Mỡ đặc chủng theo hướng dẫn kỹ thuật của Nhà sản xuất.</w:t>
      </w:r>
    </w:p>
    <w:p>
      <w:r>
        <w:rPr>
          <w:b/>
          <w:i w:val="0"/>
        </w:rPr>
        <w:t>ĐỊNH NGẠCH SỬ DỤNG VẬT TƯ CHÍNH CHO BẢO DƯỠNG ĐỊNH KỲ CẤP II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xe</w:t>
            </w:r>
          </w:p>
        </w:tc>
        <w:tc>
          <w:tcPr>
            <w:tcW w:type="dxa" w:w="1234"/>
          </w:tcPr>
          <w:p>
            <w:r>
              <w:rPr>
                <w:b w:val="0"/>
                <w:i w:val="0"/>
              </w:rPr>
              <w:br/>
            </w:r>
            <w:r>
              <w:rPr>
                <w:b/>
                <w:i w:val="0"/>
              </w:rPr>
              <w:t>Lọc gió (1000 Km)</w:t>
            </w:r>
          </w:p>
        </w:tc>
        <w:tc>
          <w:tcPr>
            <w:tcW w:type="dxa" w:w="1234"/>
          </w:tcPr>
          <w:p>
            <w:r>
              <w:rPr>
                <w:b w:val="0"/>
                <w:i w:val="0"/>
              </w:rPr>
              <w:br/>
            </w:r>
            <w:r>
              <w:rPr>
                <w:b/>
                <w:i w:val="0"/>
              </w:rPr>
              <w:t>Lọc dầu (1000 Km)</w:t>
            </w:r>
          </w:p>
        </w:tc>
        <w:tc>
          <w:tcPr>
            <w:tcW w:type="dxa" w:w="1234"/>
          </w:tcPr>
          <w:p>
            <w:r>
              <w:rPr>
                <w:b w:val="0"/>
                <w:i w:val="0"/>
              </w:rPr>
              <w:br/>
            </w:r>
            <w:r>
              <w:rPr>
                <w:b/>
                <w:i w:val="0"/>
              </w:rPr>
              <w:t>Lọc khí CNG (1000 Km)</w:t>
            </w:r>
          </w:p>
        </w:tc>
        <w:tc>
          <w:tcPr>
            <w:tcW w:type="dxa" w:w="1234"/>
          </w:tcPr>
          <w:p>
            <w:r>
              <w:rPr>
                <w:b w:val="0"/>
                <w:i w:val="0"/>
              </w:rPr>
              <w:br/>
            </w:r>
            <w:r>
              <w:rPr>
                <w:b/>
                <w:i w:val="0"/>
              </w:rPr>
              <w:t>Lọc khí thô (1000 Km)</w:t>
            </w:r>
          </w:p>
        </w:tc>
        <w:tc>
          <w:tcPr>
            <w:tcW w:type="dxa" w:w="1234"/>
          </w:tcPr>
          <w:p>
            <w:r>
              <w:rPr>
                <w:b w:val="0"/>
                <w:i w:val="0"/>
              </w:rPr>
              <w:br/>
            </w:r>
            <w:r>
              <w:rPr>
                <w:b/>
                <w:i w:val="0"/>
              </w:rPr>
              <w:t>Lọc tách ẩm khí nén (1000 Km)</w:t>
            </w:r>
          </w:p>
        </w:tc>
        <w:tc>
          <w:tcPr>
            <w:tcW w:type="dxa" w:w="1234"/>
          </w:tcPr>
          <w:p>
            <w:r>
              <w:rPr>
                <w:b w:val="0"/>
                <w:i w:val="0"/>
              </w:rPr>
              <w:br/>
            </w:r>
            <w:r>
              <w:rPr>
                <w:b/>
                <w:i w:val="0"/>
              </w:rPr>
              <w:t>Dây đai (1000 Km)</w:t>
            </w:r>
          </w:p>
        </w:tc>
      </w:tr>
    </w:tbl>
    <w:p>
      <w:r>
        <w:rPr>
          <w:b w:val="0"/>
          <w:i/>
        </w:rPr>
        <w:t>Ghi chú:</w:t>
      </w:r>
    </w:p>
    <w:p>
      <w:r>
        <w:rPr>
          <w:b w:val="0"/>
          <w:i w:val="0"/>
        </w:rPr>
        <w:t>1. Vật tư chính trong bảo dưỡng định kỳ: là vật tư bắt buộc phải thay trong bảo dưỡng định kỳ cấp II.</w:t>
      </w:r>
    </w:p>
    <w:p>
      <w:r>
        <w:rPr>
          <w:b w:val="0"/>
          <w:i w:val="0"/>
        </w:rPr>
        <w:t>2. Lọc dầu máy được thay cùng với dầu máy trong các lần bảo dưỡng cấp bắt buộc.</w:t>
      </w:r>
    </w:p>
    <w:p>
      <w:r>
        <w:rPr>
          <w:b/>
          <w:i w:val="0"/>
        </w:rPr>
        <w:t>ĐỊNH NGẠCH SỬA CHỮA LỚN XE VÀ TỔNG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ĐỊNH MỨC SỬA CHỮA LỚN LẦN ĐẦU (1000 KM)</w:t>
            </w:r>
          </w:p>
        </w:tc>
      </w:tr>
    </w:tbl>
    <w:p>
      <w:r>
        <w:rPr>
          <w:b w:val="0"/>
          <w:i/>
        </w:rPr>
        <w:t>Ghi chú:</w:t>
      </w:r>
    </w:p>
    <w:p>
      <w:r>
        <w:rPr>
          <w:b w:val="0"/>
          <w:i w:val="0"/>
        </w:rPr>
        <w:t>1. Định ngạch sửa chữa các lần tiếp theo bằng 90% định ngạch lần trước liền kề.</w:t>
      </w:r>
    </w:p>
    <w:p>
      <w:r>
        <w:rPr>
          <w:b w:val="0"/>
          <w:i w:val="0"/>
        </w:rPr>
        <w:t>2. Định ngạch sửa chữa lớn điều hòa áp dụng cho chủng loại điều hòa chính hãng, có xuất xứ từ Hàn Quốc, Nhật Bản.</w:t>
      </w:r>
    </w:p>
    <w:p>
      <w:r>
        <w:rPr>
          <w:b/>
          <w:i w:val="0"/>
        </w:rPr>
        <w:t>ĐỊNH NGẠCH SỬ DỤNG PHỤ TÙNG PHẦN 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CHI TIẾT HÀNG CHÍNH HÃNG, NGOẠI NHẬP</w:t>
            </w:r>
          </w:p>
        </w:tc>
        <w:tc>
          <w:tcPr>
            <w:tcW w:type="dxa" w:w="2160"/>
          </w:tcPr>
          <w:p>
            <w:r>
              <w:rPr>
                <w:b w:val="0"/>
                <w:i w:val="0"/>
              </w:rPr>
              <w:br/>
            </w:r>
            <w:r>
              <w:rPr>
                <w:b/>
                <w:i w:val="0"/>
              </w:rPr>
              <w:t>ĐƠN VỊ</w:t>
            </w:r>
          </w:p>
        </w:tc>
        <w:tc>
          <w:tcPr>
            <w:tcW w:type="dxa" w:w="2160"/>
          </w:tcPr>
          <w:p>
            <w:r>
              <w:rPr>
                <w:b w:val="0"/>
                <w:i w:val="0"/>
              </w:rPr>
              <w:br/>
            </w:r>
            <w:r>
              <w:rPr>
                <w:b/>
                <w:i w:val="0"/>
              </w:rPr>
              <w:t>ĐỊNH MỨC SỬ DỤNG (KM)</w:t>
            </w:r>
          </w:p>
        </w:tc>
      </w:tr>
    </w:tbl>
    <w:p>
      <w:r>
        <w:rPr>
          <w:b w:val="0"/>
          <w:i/>
        </w:rPr>
        <w:t>Ghi chú:</w:t>
      </w:r>
    </w:p>
    <w:p>
      <w:r>
        <w:rPr>
          <w:b w:val="0"/>
          <w:i w:val="0"/>
        </w:rPr>
        <w:t>1. Các vật tư, phụ tùng trên là những vật tư phụ tùng chính hãng, ngoại nhập.</w:t>
      </w:r>
    </w:p>
    <w:p>
      <w:r>
        <w:rPr>
          <w:b w:val="0"/>
          <w:i w:val="0"/>
        </w:rPr>
        <w:t xml:space="preserve">2. Các vật tư, phụ tùng nội địa Trung Quốc, hoặc không chính hãng có định ngạch thấp hơn định ngạch sử dụng ở trên, tùy theo thực tế sử dụng và hư hỏng để giải quyết và cấp phát. </w:t>
      </w:r>
    </w:p>
    <w:p>
      <w:r>
        <w:rPr>
          <w:b/>
          <w:i w:val="0"/>
        </w:rPr>
        <w:t>ĐỊNH MỨC LAO ĐỘNG SỬA CHỮA LỚN PHẦN 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 (giờ)</w:t>
            </w:r>
          </w:p>
        </w:tc>
        <w:tc>
          <w:tcPr>
            <w:tcW w:type="dxa" w:w="2160"/>
          </w:tcPr>
          <w:p>
            <w:r>
              <w:rPr>
                <w:b w:val="0"/>
                <w:i w:val="0"/>
              </w:rPr>
              <w:br/>
            </w:r>
            <w:r>
              <w:rPr>
                <w:b/>
                <w:i w:val="0"/>
              </w:rPr>
              <w:t>Cấp bậc công việc</w:t>
            </w:r>
          </w:p>
        </w:tc>
      </w:tr>
    </w:tbl>
    <w:p>
      <w:r>
        <w:rPr>
          <w:b/>
          <w:i w:val="0"/>
        </w:rPr>
        <w:t>ĐỊNH MỨC VẬT TƯ PHỤ CHO SỬA CHỮA LỚN PHẦN MÁY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i w:val="0"/>
        </w:rPr>
        <w:t>ĐỊNH NGẠCH SỬ DỤNG PHỤ TÙNG PHẦN GẦM + TRUYỀN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CHI TIẾT HÀNG CHÍNH HÃNG, NGOẠI NHẬP</w:t>
            </w:r>
          </w:p>
        </w:tc>
        <w:tc>
          <w:tcPr>
            <w:tcW w:type="dxa" w:w="2160"/>
          </w:tcPr>
          <w:p>
            <w:r>
              <w:rPr>
                <w:b w:val="0"/>
                <w:i w:val="0"/>
              </w:rPr>
              <w:br/>
            </w:r>
            <w:r>
              <w:rPr>
                <w:b/>
                <w:i w:val="0"/>
              </w:rPr>
              <w:t>ĐƠN VỊ</w:t>
            </w:r>
          </w:p>
        </w:tc>
        <w:tc>
          <w:tcPr>
            <w:tcW w:type="dxa" w:w="2160"/>
          </w:tcPr>
          <w:p>
            <w:r>
              <w:rPr>
                <w:b w:val="0"/>
                <w:i w:val="0"/>
              </w:rPr>
              <w:br/>
            </w:r>
            <w:r>
              <w:rPr>
                <w:b/>
                <w:i w:val="0"/>
              </w:rPr>
              <w:t>ĐỊNH MỨC SỬ DỤNG (KM)</w:t>
            </w:r>
          </w:p>
        </w:tc>
      </w:tr>
    </w:tbl>
    <w:p>
      <w:r>
        <w:rPr>
          <w:b w:val="0"/>
          <w:i/>
        </w:rPr>
        <w:t>Gh</w:t>
      </w:r>
      <w:r>
        <w:rPr>
          <w:b w:val="0"/>
          <w:i/>
        </w:rPr>
        <w:t>i chú:</w:t>
      </w:r>
    </w:p>
    <w:p>
      <w:r>
        <w:rPr>
          <w:b w:val="0"/>
          <w:i w:val="0"/>
        </w:rPr>
        <w:t>1. Các vật tư, phụ tùng trên là những vật tư phụ tùng chính hãng, ngoại nhập</w:t>
      </w:r>
    </w:p>
    <w:p>
      <w:r>
        <w:rPr>
          <w:b w:val="0"/>
          <w:i w:val="0"/>
        </w:rPr>
        <w:t>2. Các vật tư, phụ tùng nội địa Trung Quốc, hoặc không chính hãng có định ngạch thấp hơn định ngạch sử dụng ở trên, tùy theo thực tế sử dụng và hư hỏng để giải quyết và cấp phát.</w:t>
      </w:r>
    </w:p>
    <w:p>
      <w:r>
        <w:rPr>
          <w:b/>
          <w:i w:val="0"/>
        </w:rPr>
        <w:t>ĐỊNH MỨC LAO ĐỘNG SỬA CHỮA LỚN PHẦN GẦM + TRUYỀN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SỬA CHỮA LỚN PHẦN GẦM + TRUYỀN LỰC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w:t>
            </w:r>
            <w:r>
              <w:rPr>
                <w:b/>
                <w:i w:val="0"/>
              </w:rPr>
              <w:t>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i w:val="0"/>
        </w:rPr>
        <w:t>ĐỊNH NGẠCH SỬ DỤNG PHỤ TÙNG PHẦN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CHI TIẾT HÀNG CHÍNH HÃNG, NGOẠI NHẬP</w:t>
            </w:r>
          </w:p>
        </w:tc>
        <w:tc>
          <w:tcPr>
            <w:tcW w:type="dxa" w:w="2160"/>
          </w:tcPr>
          <w:p>
            <w:r>
              <w:rPr>
                <w:b w:val="0"/>
                <w:i w:val="0"/>
              </w:rPr>
              <w:br/>
            </w:r>
            <w:r>
              <w:rPr>
                <w:b/>
                <w:i w:val="0"/>
              </w:rPr>
              <w:t>Đơn vị</w:t>
            </w:r>
          </w:p>
        </w:tc>
        <w:tc>
          <w:tcPr>
            <w:tcW w:type="dxa" w:w="2160"/>
          </w:tcPr>
          <w:p>
            <w:r>
              <w:rPr>
                <w:b w:val="0"/>
                <w:i w:val="0"/>
              </w:rPr>
              <w:br/>
            </w:r>
            <w:r>
              <w:rPr>
                <w:b/>
                <w:i w:val="0"/>
              </w:rPr>
              <w:t>ĐỊNH MỨC SỬ DỤNG (KM)</w:t>
            </w:r>
          </w:p>
        </w:tc>
      </w:tr>
    </w:tbl>
    <w:p>
      <w:r>
        <w:rPr>
          <w:b w:val="0"/>
          <w:i/>
        </w:rPr>
        <w:t>Ghi chú:</w:t>
      </w:r>
    </w:p>
    <w:p>
      <w:r>
        <w:rPr>
          <w:b w:val="0"/>
          <w:i w:val="0"/>
        </w:rPr>
        <w:t>1. Các vật tư, phụ tùng trên là những vật tư phụ tùng chính hãng, ngoại nhập.</w:t>
      </w:r>
    </w:p>
    <w:p>
      <w:r>
        <w:rPr>
          <w:b w:val="0"/>
          <w:i w:val="0"/>
        </w:rPr>
        <w:t>2 Các vật tư, phụ tùng nội địa Trung Quốc, hoặc không chính hãng có định ngạch thấp hơn định ngạch sử dụng ở trên, tùy theo thực tế sử dụng và hư hỏng để giải quyết và cấp phát.</w:t>
      </w:r>
    </w:p>
    <w:p>
      <w:r>
        <w:rPr>
          <w:b/>
          <w:i w:val="0"/>
        </w:rPr>
        <w:t>ĐỊNH MỨC LAO ĐỘNG SỬA CHỮA LỚN PHẦN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w:t>
            </w:r>
            <w:r>
              <w:rPr>
                <w:b/>
                <w:i w:val="0"/>
              </w:rPr>
              <w:t>ỆC</w:t>
            </w:r>
          </w:p>
        </w:tc>
        <w:tc>
          <w:tcPr>
            <w:tcW w:type="dxa" w:w="2160"/>
          </w:tcPr>
          <w:p>
            <w:r>
              <w:rPr>
                <w:b w:val="0"/>
                <w:i w:val="0"/>
              </w:rPr>
              <w:br/>
            </w:r>
            <w:r>
              <w:rPr>
                <w:b/>
                <w:i w:val="0"/>
              </w:rPr>
              <w:t>Định mức giờ công (giờ)</w:t>
            </w:r>
          </w:p>
        </w:tc>
        <w:tc>
          <w:tcPr>
            <w:tcW w:type="dxa" w:w="2160"/>
          </w:tcPr>
          <w:p>
            <w:r>
              <w:rPr>
                <w:b w:val="0"/>
                <w:i w:val="0"/>
              </w:rPr>
              <w:br/>
            </w:r>
            <w:r>
              <w:rPr>
                <w:b/>
                <w:i w:val="0"/>
              </w:rPr>
              <w:t xml:space="preserve">Cấp bậc </w:t>
            </w:r>
            <w:r>
              <w:rPr>
                <w:b/>
                <w:i w:val="0"/>
              </w:rPr>
              <w:t>công việc</w:t>
            </w:r>
          </w:p>
        </w:tc>
      </w:tr>
    </w:tbl>
    <w:p>
      <w:r>
        <w:rPr>
          <w:b/>
          <w:i w:val="0"/>
        </w:rPr>
        <w:t>ĐỊNH MỨC VẬT TƯ PHỤ CHO SỬA CHỮA LỚN PHẦN ĐIỆN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i w:val="0"/>
        </w:rPr>
        <w:t>ĐỊNH NGẠCH SỬ DỤNG PHỤ TÙNG PHẦN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CHI TIẾT HÀNG CHÍNH HÃNG, NGOẠI NHẬP</w:t>
            </w:r>
          </w:p>
        </w:tc>
        <w:tc>
          <w:tcPr>
            <w:tcW w:type="dxa" w:w="2160"/>
          </w:tcPr>
          <w:p>
            <w:r>
              <w:rPr>
                <w:b w:val="0"/>
                <w:i w:val="0"/>
              </w:rPr>
              <w:br/>
            </w:r>
            <w:r>
              <w:rPr>
                <w:b/>
                <w:i w:val="0"/>
              </w:rPr>
              <w:t>ĐƠN V</w:t>
            </w:r>
            <w:r>
              <w:rPr>
                <w:b/>
                <w:i w:val="0"/>
              </w:rPr>
              <w:t>Ị</w:t>
            </w:r>
          </w:p>
        </w:tc>
        <w:tc>
          <w:tcPr>
            <w:tcW w:type="dxa" w:w="2160"/>
          </w:tcPr>
          <w:p>
            <w:r>
              <w:rPr>
                <w:b w:val="0"/>
                <w:i w:val="0"/>
              </w:rPr>
              <w:br/>
            </w:r>
            <w:r>
              <w:rPr>
                <w:b/>
                <w:i w:val="0"/>
              </w:rPr>
              <w:t>ĐỊNH MỨC SỬ DỤNG (KM)</w:t>
            </w:r>
          </w:p>
        </w:tc>
      </w:tr>
    </w:tbl>
    <w:p>
      <w:r>
        <w:rPr>
          <w:b w:val="0"/>
          <w:i/>
        </w:rPr>
        <w:t>Ghi chú:</w:t>
      </w:r>
    </w:p>
    <w:p>
      <w:r>
        <w:rPr>
          <w:b w:val="0"/>
          <w:i w:val="0"/>
        </w:rPr>
        <w:t>1. Các vật tư, phụ tùng trên là những vật tư phụ tùng chính hãng, ngoại nhập.</w:t>
      </w:r>
    </w:p>
    <w:p>
      <w:r>
        <w:rPr>
          <w:b w:val="0"/>
          <w:i w:val="0"/>
        </w:rPr>
        <w:t>2. Các vật tư, phụ tùng nội địa Trung Quốc, hoặc không chính hãng có định ngạch thấp hơn định ngạch sử dụng ở trên, tùy theo thực tế sử dụng và hư hỏng để giải quyết và cấp phát.</w:t>
      </w:r>
    </w:p>
    <w:p>
      <w:r>
        <w:rPr>
          <w:b/>
          <w:i w:val="0"/>
        </w:rPr>
        <w:t>ĐỊNH MỨC LAO ĐỘNG SỬA CHỮA LỚN PHẦN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SỬA CHỮA LỚN PHẦN ĐIỀU HÒA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i w:val="0"/>
        </w:rPr>
        <w:t>ĐỊNH MỨC GIỜ CÔNG CHO CÔNG TÁC SỬA CHỮA LỚN MÁY, GẦM + TRUYỀN LỰC, ĐIỆN,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Định mức giờ công</w:t>
            </w:r>
          </w:p>
        </w:tc>
      </w:tr>
    </w:tbl>
    <w:p>
      <w:r>
        <w:rPr>
          <w:b/>
          <w:i w:val="0"/>
        </w:rPr>
        <w:t>ĐỊNH NGẠCH SỬ DỤNG LỐP (KM)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xe</w:t>
            </w:r>
          </w:p>
        </w:tc>
        <w:tc>
          <w:tcPr>
            <w:tcW w:type="dxa" w:w="2160"/>
          </w:tcPr>
          <w:p>
            <w:r>
              <w:rPr>
                <w:b w:val="0"/>
                <w:i w:val="0"/>
              </w:rPr>
              <w:br/>
            </w:r>
            <w:r>
              <w:rPr>
                <w:b/>
                <w:i w:val="0"/>
              </w:rPr>
              <w:t>Cỡ lốp</w:t>
            </w:r>
          </w:p>
        </w:tc>
        <w:tc>
          <w:tcPr>
            <w:tcW w:type="dxa" w:w="2160"/>
          </w:tcPr>
          <w:p>
            <w:r>
              <w:rPr>
                <w:b w:val="0"/>
                <w:i w:val="0"/>
              </w:rPr>
              <w:br/>
            </w:r>
            <w:r>
              <w:rPr>
                <w:b/>
                <w:i w:val="0"/>
              </w:rPr>
              <w:t>Định ngạch Lốp ngoại (km)</w:t>
            </w:r>
          </w:p>
        </w:tc>
        <w:tc>
          <w:tcPr>
            <w:tcW w:type="dxa" w:w="2160"/>
          </w:tcPr>
          <w:p>
            <w:r>
              <w:rPr>
                <w:b w:val="0"/>
                <w:i w:val="0"/>
              </w:rPr>
              <w:br/>
            </w:r>
            <w:r>
              <w:rPr>
                <w:b/>
                <w:i w:val="0"/>
              </w:rPr>
              <w:t>Lốp nội (km)</w:t>
            </w:r>
          </w:p>
        </w:tc>
      </w:tr>
    </w:tbl>
    <w:p>
      <w:r>
        <w:rPr>
          <w:b w:val="0"/>
          <w:i/>
        </w:rPr>
        <w:t>Ghi chú:</w:t>
      </w:r>
    </w:p>
    <w:p>
      <w:r>
        <w:rPr>
          <w:b w:val="0"/>
          <w:i w:val="0"/>
        </w:rPr>
        <w:t>1. Lốp ngoại: đó là những loại lốp có chất lượng tương đương hoặc cao hơn lốp Ấn Độ.</w:t>
      </w:r>
    </w:p>
    <w:p>
      <w:r>
        <w:rPr>
          <w:b w:val="0"/>
          <w:i w:val="0"/>
        </w:rPr>
        <w:t>2. Lốp nội: đó là những loại lốp được sản xuất trong nước.</w:t>
      </w:r>
    </w:p>
    <w:p>
      <w:r>
        <w:rPr>
          <w:b/>
          <w:i w:val="0"/>
        </w:rPr>
        <w:t>ĐỊNH NGẠCH SỬ DỤNG ẮC QUI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xe</w:t>
            </w:r>
          </w:p>
        </w:tc>
        <w:tc>
          <w:tcPr>
            <w:tcW w:type="dxa" w:w="2880"/>
          </w:tcPr>
          <w:p>
            <w:r>
              <w:rPr>
                <w:b w:val="0"/>
                <w:i w:val="0"/>
              </w:rPr>
              <w:br/>
            </w:r>
            <w:r>
              <w:rPr>
                <w:b/>
                <w:i w:val="0"/>
              </w:rPr>
              <w:t>Chủng loại</w:t>
            </w:r>
          </w:p>
        </w:tc>
        <w:tc>
          <w:tcPr>
            <w:tcW w:type="dxa" w:w="2880"/>
          </w:tcPr>
          <w:p>
            <w:r>
              <w:rPr>
                <w:b w:val="0"/>
                <w:i w:val="0"/>
              </w:rPr>
              <w:br/>
            </w:r>
            <w:r>
              <w:rPr>
                <w:b/>
                <w:i w:val="0"/>
              </w:rPr>
              <w:t>Định ngạch sử dụng</w:t>
            </w:r>
          </w:p>
        </w:tc>
      </w:tr>
    </w:tbl>
    <w:p>
      <w:r>
        <w:rPr>
          <w:b/>
          <w:i w:val="0"/>
        </w:rPr>
        <w:t>ĐỊNH NGẠCH SỬ DỤNG DẦU BÔI TRƠN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vật tư chính</w:t>
            </w:r>
          </w:p>
        </w:tc>
        <w:tc>
          <w:tcPr>
            <w:tcW w:type="dxa" w:w="1440"/>
          </w:tcPr>
          <w:p>
            <w:r>
              <w:rPr>
                <w:b w:val="0"/>
                <w:i w:val="0"/>
              </w:rPr>
              <w:br/>
            </w:r>
            <w:r>
              <w:rPr>
                <w:b/>
                <w:i w:val="0"/>
              </w:rPr>
              <w:t>Độ nhớt/Phẩm cấp</w:t>
            </w:r>
          </w:p>
        </w:tc>
        <w:tc>
          <w:tcPr>
            <w:tcW w:type="dxa" w:w="1440"/>
          </w:tcPr>
          <w:p>
            <w:r>
              <w:rPr>
                <w:b w:val="0"/>
                <w:i w:val="0"/>
              </w:rPr>
              <w:br/>
            </w:r>
            <w:r>
              <w:rPr>
                <w:b/>
                <w:i w:val="0"/>
              </w:rPr>
              <w:t>Đơn vị (km)</w:t>
            </w:r>
          </w:p>
        </w:tc>
        <w:tc>
          <w:tcPr>
            <w:tcW w:type="dxa" w:w="1440"/>
          </w:tcPr>
          <w:p>
            <w:r>
              <w:rPr>
                <w:b w:val="0"/>
                <w:i w:val="0"/>
              </w:rPr>
              <w:br/>
            </w:r>
            <w:r>
              <w:rPr>
                <w:b/>
                <w:i w:val="0"/>
              </w:rPr>
              <w:t>Buýt CNG trung bình</w:t>
            </w:r>
          </w:p>
        </w:tc>
        <w:tc>
          <w:tcPr>
            <w:tcW w:type="dxa" w:w="1440"/>
          </w:tcPr>
          <w:p>
            <w:r>
              <w:rPr>
                <w:b w:val="0"/>
                <w:i w:val="0"/>
              </w:rPr>
              <w:br/>
            </w:r>
            <w:r>
              <w:rPr>
                <w:b/>
                <w:i w:val="0"/>
              </w:rPr>
              <w:t>Buýt CNG nhỏ</w:t>
            </w:r>
          </w:p>
        </w:tc>
      </w:tr>
    </w:tbl>
    <w:p>
      <w:r>
        <w:rPr>
          <w:b/>
          <w:i w:val="0"/>
        </w:rPr>
        <w:t>SỐ LƯỢNG DẦU BÔI TRƠN SỬ DỤNG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Loại xe</w:t>
            </w:r>
          </w:p>
        </w:tc>
        <w:tc>
          <w:tcPr>
            <w:tcW w:type="dxa" w:w="1234"/>
          </w:tcPr>
          <w:p>
            <w:r>
              <w:rPr>
                <w:b w:val="0"/>
                <w:i w:val="0"/>
              </w:rPr>
              <w:br/>
            </w:r>
            <w:r>
              <w:rPr>
                <w:b/>
                <w:i w:val="0"/>
              </w:rPr>
              <w:t>Dầu máy (Lít)</w:t>
            </w:r>
          </w:p>
        </w:tc>
        <w:tc>
          <w:tcPr>
            <w:tcW w:type="dxa" w:w="1234"/>
          </w:tcPr>
          <w:p>
            <w:r>
              <w:rPr>
                <w:b w:val="0"/>
                <w:i w:val="0"/>
              </w:rPr>
              <w:br/>
            </w:r>
            <w:r>
              <w:rPr>
                <w:b/>
                <w:i w:val="0"/>
              </w:rPr>
              <w:t>Dầu cầu (Lít)</w:t>
            </w:r>
          </w:p>
        </w:tc>
        <w:tc>
          <w:tcPr>
            <w:tcW w:type="dxa" w:w="1234"/>
          </w:tcPr>
          <w:p>
            <w:r>
              <w:rPr>
                <w:b w:val="0"/>
                <w:i w:val="0"/>
              </w:rPr>
              <w:br/>
            </w:r>
            <w:r>
              <w:rPr>
                <w:b/>
                <w:i w:val="0"/>
              </w:rPr>
              <w:t>Dầu hộp số (Lít)</w:t>
            </w:r>
          </w:p>
        </w:tc>
        <w:tc>
          <w:tcPr>
            <w:tcW w:type="dxa" w:w="1234"/>
          </w:tcPr>
          <w:p>
            <w:r>
              <w:rPr>
                <w:b w:val="0"/>
                <w:i w:val="0"/>
              </w:rPr>
              <w:br/>
            </w:r>
            <w:r>
              <w:rPr>
                <w:b/>
                <w:i w:val="0"/>
              </w:rPr>
              <w:t>Dầu côn, phanh (Lít)</w:t>
            </w:r>
          </w:p>
        </w:tc>
        <w:tc>
          <w:tcPr>
            <w:tcW w:type="dxa" w:w="1234"/>
          </w:tcPr>
          <w:p>
            <w:r>
              <w:rPr>
                <w:b w:val="0"/>
                <w:i w:val="0"/>
              </w:rPr>
              <w:br/>
            </w:r>
            <w:r>
              <w:rPr>
                <w:b/>
                <w:i w:val="0"/>
              </w:rPr>
              <w:t>Dầu trợ lực tay lái (Lít)</w:t>
            </w:r>
          </w:p>
        </w:tc>
        <w:tc>
          <w:tcPr>
            <w:tcW w:type="dxa" w:w="1234"/>
          </w:tcPr>
          <w:p>
            <w:r>
              <w:rPr>
                <w:b w:val="0"/>
                <w:i w:val="0"/>
              </w:rPr>
              <w:br/>
            </w:r>
            <w:r>
              <w:rPr>
                <w:b/>
                <w:i w:val="0"/>
              </w:rPr>
              <w:t>Nước làm mát (Lít)</w:t>
            </w:r>
          </w:p>
        </w:tc>
      </w:tr>
    </w:tbl>
    <w:p>
      <w:r>
        <w:rPr>
          <w:b w:val="0"/>
          <w:i/>
        </w:rPr>
        <w:t>Ghi chú:</w:t>
      </w:r>
    </w:p>
    <w:p>
      <w:r>
        <w:rPr>
          <w:b w:val="0"/>
          <w:i w:val="0"/>
        </w:rPr>
        <w:t>1. Dầu máy, dầu cầu, dầu hộp số: phụ cấp 3 ÷ 5 % trong quá trình BDSC cấp I.</w:t>
      </w:r>
    </w:p>
    <w:p>
      <w:r>
        <w:rPr>
          <w:b/>
          <w:i w:val="0"/>
        </w:rPr>
        <w:t>ĐỊNH MỨC GIỜ CÔNG SỬA CHỮA LỚN KHUNG XƯƠNG, VỎ VÀ NỘI THẤT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w:t>
            </w:r>
          </w:p>
        </w:tc>
        <w:tc>
          <w:tcPr>
            <w:tcW w:type="dxa" w:w="2160"/>
          </w:tcPr>
          <w:p>
            <w:r>
              <w:rPr>
                <w:b w:val="0"/>
                <w:i w:val="0"/>
              </w:rPr>
              <w:br/>
            </w:r>
            <w:r>
              <w:rPr>
                <w:b/>
                <w:i w:val="0"/>
              </w:rPr>
              <w:t>Cấp bậc công việc</w:t>
            </w:r>
          </w:p>
        </w:tc>
      </w:tr>
    </w:tbl>
    <w:p>
      <w:r>
        <w:rPr>
          <w:b/>
          <w:i w:val="0"/>
        </w:rPr>
        <w:t>ĐỊNH MỨC SƠN TOÀN BỘ CÁC LOẠI XE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liệu</w:t>
            </w:r>
          </w:p>
        </w:tc>
        <w:tc>
          <w:tcPr>
            <w:tcW w:type="dxa" w:w="1728"/>
          </w:tcPr>
          <w:p>
            <w:r>
              <w:rPr>
                <w:b w:val="0"/>
                <w:i w:val="0"/>
              </w:rPr>
              <w:br/>
            </w:r>
            <w:r>
              <w:rPr>
                <w:b/>
                <w:i w:val="0"/>
              </w:rPr>
              <w:t>Đơn vị</w:t>
            </w:r>
          </w:p>
        </w:tc>
        <w:tc>
          <w:tcPr>
            <w:tcW w:type="dxa" w:w="1728"/>
          </w:tcPr>
          <w:p>
            <w:r>
              <w:rPr>
                <w:b w:val="0"/>
                <w:i w:val="0"/>
              </w:rPr>
              <w:br/>
            </w:r>
            <w:r>
              <w:rPr>
                <w:b/>
                <w:i w:val="0"/>
              </w:rPr>
              <w:t>Buýt CNG trung bình</w:t>
            </w:r>
          </w:p>
        </w:tc>
        <w:tc>
          <w:tcPr>
            <w:tcW w:type="dxa" w:w="1728"/>
          </w:tcPr>
          <w:p>
            <w:r>
              <w:rPr>
                <w:b w:val="0"/>
                <w:i w:val="0"/>
              </w:rPr>
              <w:br/>
            </w:r>
            <w:r>
              <w:rPr>
                <w:b/>
                <w:i w:val="0"/>
              </w:rPr>
              <w:t>Buýt CNG nhỏ</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Sửu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Sửu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Sửu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Sửu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