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21/2021/TT-BTNMT Quy định tiêu chí phân loại điều kiện thành lập, sáp nhập, hợp nhất, giải thể các đơn vị sự nghiệp công lập thuộc ngành, lĩnh vực tài nguyên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NGUYÊN VÀ MÔI TRƯỜNG   </w:t>
            </w:r>
            <w:r>
              <w:rPr>
                <w:b w:val="0"/>
                <w:i w:val="0"/>
              </w:rPr>
              <w:br/>
            </w:r>
            <w:r>
              <w:rPr>
                <w:b w:val="0"/>
                <w:i w:val="0"/>
              </w:rPr>
              <w:t xml:space="preserve">  Số: 21/2021/TT-BTNMT</w:t>
            </w:r>
          </w:p>
        </w:tc>
        <w:tc>
          <w:tcPr>
            <w:tcW w:type="dxa" w:w="4320"/>
          </w:tcPr>
          <w:p>
            <w:r>
              <w:rPr>
                <w:b w:val="0"/>
                <w:i w:val="0"/>
              </w:rPr>
              <w:br/>
            </w:r>
            <w:r>
              <w:rPr>
                <w:b/>
                <w:i w:val="0"/>
              </w:rPr>
              <w:t xml:space="preserve">  CỘNG HÒA XÃ HỘI CHỦ NGHĨA VIỆT NAM</w:t>
            </w:r>
            <w:r>
              <w:rPr>
                <w:b w:val="0"/>
                <w:i w:val="0"/>
              </w:rPr>
              <w:br/>
            </w:r>
            <w:r>
              <w:rPr>
                <w:b w:val="0"/>
                <w:i w:val="0"/>
              </w:rPr>
              <w:t xml:space="preserve">  </w:t>
            </w:r>
            <w:r>
              <w:rPr>
                <w:b/>
                <w:i w:val="0"/>
              </w:rPr>
              <w:t>Độc lập - Tự do - Hạnh phúc</w:t>
            </w:r>
            <w:r>
              <w:rPr>
                <w:b w:val="0"/>
                <w:i w:val="0"/>
              </w:rPr>
              <w:br/>
            </w:r>
            <w:r>
              <w:rPr>
                <w:b w:val="0"/>
                <w:i/>
              </w:rPr>
              <w:t xml:space="preserve">Hà Nội, ngày 29 tháng 11 năm 2021 </w:t>
            </w:r>
          </w:p>
        </w:tc>
      </w:tr>
    </w:tbl>
    <w:p>
      <w:pPr>
        <w:jc w:val="center"/>
      </w:pPr>
      <w:r>
        <w:rPr>
          <w:b/>
          <w:i w:val="0"/>
        </w:rPr>
        <w:t>THÔNG TƯ</w:t>
      </w:r>
      <w:r>
        <w:br/>
      </w:r>
      <w:r>
        <w:rPr>
          <w:b/>
          <w:i w:val="0"/>
        </w:rPr>
        <w:br/>
        <w:t xml:space="preserve">     Quy định tiêu chí phân loại, điều kiện thành lập, sáp nhập,</w:t>
      </w:r>
      <w:r>
        <w:br/>
      </w:r>
      <w:r>
        <w:rPr>
          <w:b/>
          <w:i w:val="0"/>
        </w:rPr>
        <w:br/>
        <w:t xml:space="preserve">     hợp nhất, giải thể các đơn vị sự nghiệp công lập thuộc</w:t>
      </w:r>
      <w:r>
        <w:br/>
      </w:r>
      <w:r>
        <w:rPr>
          <w:b/>
          <w:i w:val="0"/>
        </w:rPr>
        <w:br/>
        <w:t xml:space="preserve">     ngành, lĩnh vực tài nguyên và môi trường</w:t>
      </w:r>
    </w:p>
    <w:p>
      <w:pPr>
        <w:jc w:val="center"/>
      </w:pPr>
      <w:r>
        <w:rPr>
          <w:b/>
          <w:i w:val="0"/>
        </w:rPr>
        <w:t>_______________</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Căn cứ Nghị định số 120/2020/NĐ-CP ngày 07 tháng 10 năm 2020 của Chính phủ quy định về thành lập, tổ chức lại, giải thể đơn vị sự nghiệp công lập;</w:t>
      </w:r>
    </w:p>
    <w:p>
      <w:r>
        <w:rPr>
          <w:b w:val="0"/>
          <w:i/>
        </w:rPr>
        <w:t>Theo đề nghị của Vụ trưởng Vụ Tổ chức cán bộ, Vụ trưởng Vụ Pháp chế;</w:t>
      </w:r>
    </w:p>
    <w:p>
      <w:r>
        <w:rPr>
          <w:b w:val="0"/>
          <w:i/>
        </w:rPr>
        <w:t>Bộ trưởng Bộ Tài nguyên và Môi trường ban hành Thông tư quy định tiêu chí phân loại, điều kiện thành lập, sáp nhập, hợp nhất, giải thể các đơn vị sự nghiệp công lập thuộc ngành, lĩnh vực tài nguyên và môi trường.</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tiêu chí phân loại, điều kiện thành lập, sáp nhập, hợp nhất, giải thể các đơn vị sự nghiệp công lập thuộc ngành, lĩnh vực tài nguyên và môi trường, gồm: đất đai; tài nguyên nước; tài nguyên khoáng sản, địa chất; môi trường; khí tượng thuỷ văn; biến đổi khí hậu; đo đạc và bản đồ; quản lý tổng hợp tài nguyên và bảo vệ môi trường biển và hải đảo; viễn thám.</w:t>
      </w:r>
    </w:p>
    <w:p>
      <w:r>
        <w:rPr>
          <w:b/>
          <w:i w:val="0"/>
        </w:rPr>
        <w:t>Điều 2. Đối tượng áp dụng</w:t>
      </w:r>
    </w:p>
    <w:p>
      <w:r>
        <w:rPr>
          <w:b w:val="0"/>
          <w:i w:val="0"/>
        </w:rPr>
        <w:t>1. Thông tư này áp dụng đối với:</w:t>
      </w:r>
    </w:p>
    <w:p>
      <w:r>
        <w:rPr>
          <w:b w:val="0"/>
          <w:i w:val="0"/>
        </w:rPr>
        <w:t>a) Các đơn vị sự nghiệp công lập thuộc ngành, lĩnh vực tài nguyên và môi trường được thành lập theo quy định của pháp luật từ Trung ương đến địa phương;</w:t>
      </w:r>
    </w:p>
    <w:p>
      <w:r>
        <w:rPr>
          <w:b w:val="0"/>
          <w:i w:val="0"/>
        </w:rPr>
        <w:t>b) Các cơ quan, tổ chức, cá nhân có liên quan đến việc phân loại, thành lập, sáp nhập, hợp nhất, giải thể các đơn vị sự nghiệp công lập thuộc ngành, lĩnh vực tài nguyên và môi trường.</w:t>
      </w:r>
    </w:p>
    <w:p>
      <w:r>
        <w:rPr>
          <w:b w:val="0"/>
          <w:i w:val="0"/>
        </w:rPr>
        <w:t>2. Thông tư này không áp dụng đối với:</w:t>
      </w:r>
    </w:p>
    <w:p>
      <w:r>
        <w:rPr>
          <w:b w:val="0"/>
          <w:i w:val="0"/>
        </w:rPr>
        <w:t>a) Đơn vị sự nghiệp công lập thuộc Bộ Công an và Bộ Quốc phòng;</w:t>
      </w:r>
    </w:p>
    <w:p>
      <w:r>
        <w:rPr>
          <w:b w:val="0"/>
          <w:i w:val="0"/>
        </w:rPr>
        <w:t>b) Đơn vị sự nghiệp công lập thuộc phạm vi quản lý của chính quyền đơn vị hành chính - kinh tế đặc biệt được thực hiện theo quy định của pháp luật và các văn bản hướng dẫn thi hành đối với đơn vị hành chính - kinh tế đặc biệt.</w:t>
      </w:r>
    </w:p>
    <w:p>
      <w:pPr>
        <w:jc w:val="center"/>
      </w:pPr>
      <w:r>
        <w:rPr>
          <w:b/>
          <w:i w:val="0"/>
        </w:rPr>
        <w:t>Chương II</w:t>
      </w:r>
      <w:r>
        <w:br/>
      </w:r>
      <w:r>
        <w:rPr>
          <w:b/>
          <w:i w:val="0"/>
        </w:rPr>
        <w:br/>
        <w:t xml:space="preserve">     TIÊU CHÍ PHÂN LOẠI, ĐIỀU KIỆN THÀNH LẬP, SÁP NHẬP,</w:t>
      </w:r>
      <w:r>
        <w:br/>
      </w:r>
      <w:r>
        <w:rPr>
          <w:b/>
          <w:i w:val="0"/>
        </w:rPr>
        <w:br/>
        <w:t xml:space="preserve">     HỢP NHẤT, GIẢI THỂ ĐƠN VỊ SỰ NGHIỆP CÔNG LẬP</w:t>
      </w:r>
    </w:p>
    <w:p>
      <w:r>
        <w:rPr>
          <w:b/>
          <w:i w:val="0"/>
        </w:rPr>
        <w:t>Điều 3. Tiêu chí phân loại đơn vị sự nghiệp công lập</w:t>
      </w:r>
    </w:p>
    <w:p>
      <w:r>
        <w:rPr>
          <w:b w:val="0"/>
          <w:i w:val="0"/>
        </w:rPr>
        <w:t>1. Phân loại theo chức năng, nhiệm vụ</w:t>
      </w:r>
    </w:p>
    <w:p>
      <w:r>
        <w:rPr>
          <w:b w:val="0"/>
          <w:i w:val="0"/>
        </w:rPr>
        <w:t>a) Đơn vị sự nghiệp công lập phục vụ quản lý nhà nước</w:t>
      </w:r>
    </w:p>
    <w:p>
      <w:r>
        <w:rPr>
          <w:b w:val="0"/>
          <w:i w:val="0"/>
        </w:rPr>
        <w:t>Đơn vị sự nghiệp công lập thực hiện chức năng nghiên cứu phục vụ hoạch định chiến lược và xây dựng, hoàn thiện thể chế, chính sách về ngành, lĩnh vực tài nguyên và môi trường;</w:t>
      </w:r>
    </w:p>
    <w:p>
      <w:r>
        <w:rPr>
          <w:b w:val="0"/>
          <w:i w:val="0"/>
        </w:rPr>
        <w:t>Đơn vị sự nghiệp công lập thực hiện chức năng điều tra cơ bản, quan trắc về tài nguyên và môi trường;</w:t>
      </w:r>
    </w:p>
    <w:p>
      <w:r>
        <w:rPr>
          <w:b w:val="0"/>
          <w:i w:val="0"/>
        </w:rPr>
        <w:t>Đơn vị sự nghiệp công lập thực hiện chức năng thông tin, tuyên truyền chủ trương, đường lối, chính sách của Đảng, pháp luật của Nhà nước; thông tin nghiên cứu khoa học, lý luận, nghiệp vụ; các hoạt động quản lý tài nguyên, bảo vệ môi trường và ứng phó với biến đổi khí hậu;</w:t>
      </w:r>
    </w:p>
    <w:p>
      <w:r>
        <w:rPr>
          <w:b w:val="0"/>
          <w:i w:val="0"/>
        </w:rPr>
        <w:t>Đơn vị sự nghiệp công lập thực hiện chức năng đào tạo, bồi dưỡng công chức, viên chức, người lao động ngành tài nguyên và môi trường; nghiên cứu khoa học, chuyển giao công nghệ, hợp tác quốc tế phục vụ đào tạo, bồi dưỡng và phát triển nhân lực;</w:t>
      </w:r>
    </w:p>
    <w:p>
      <w:r>
        <w:rPr>
          <w:b w:val="0"/>
          <w:i w:val="0"/>
        </w:rPr>
        <w:t>Đơn vị sự nghiệp công lập thực hiện các chức năng khác phục vụ quản lý nhà nước thuộc ngành, lĩnh vực tài nguyên và môi trường.</w:t>
      </w:r>
    </w:p>
    <w:p>
      <w:r>
        <w:rPr>
          <w:b w:val="0"/>
          <w:i w:val="0"/>
        </w:rPr>
        <w:t>b) Đơn vị sự nghiệp công lập cung cấp dịch vụ sự nghiệp công</w:t>
      </w:r>
    </w:p>
    <w:p>
      <w:r>
        <w:rPr>
          <w:b w:val="0"/>
          <w:i w:val="0"/>
        </w:rPr>
        <w:t>Đơn vị sự nghiệp công lập có chức năng, nhiệm vụ cung cấp ít nhất một trong các dịch vụ thuộc Danh mục dịch vụ sự nghiệp công sử dụng ngân sách nhà nước thuộc ngành, lĩnh vực tài nguyên và môi trường đã được cấp có thẩm quyền phê duyệt;</w:t>
      </w:r>
    </w:p>
    <w:p>
      <w:r>
        <w:rPr>
          <w:b w:val="0"/>
          <w:i w:val="0"/>
        </w:rPr>
        <w:t>Đơn vị sự nghiệp công lập cung cấp dịch vụ sự nghiệp công khác thuộc ngành, lĩnh vực tài nguyên và môi trường.</w:t>
      </w:r>
    </w:p>
    <w:p>
      <w:r>
        <w:rPr>
          <w:b w:val="0"/>
          <w:i w:val="0"/>
        </w:rPr>
        <w:t>c) Đơn vị sự nghiệp công lập phục vụ quản lý nhà nước và cung cấp dịch vụ sự nghiệp công</w:t>
      </w:r>
    </w:p>
    <w:p>
      <w:r>
        <w:rPr>
          <w:b w:val="0"/>
          <w:i w:val="0"/>
        </w:rPr>
        <w:t>Đơn vị sự nghiệp công lập thực hiện ít nhất một trong các chức năng, nhiệm vụ quy định tại điểm a và b khoản 1 Điều này.</w:t>
      </w:r>
    </w:p>
    <w:p>
      <w:r>
        <w:rPr>
          <w:b w:val="0"/>
          <w:i w:val="0"/>
        </w:rPr>
        <w:t>Việc xác định loại hình đơn vị sự nghiệp công lập trong ngành, lĩnh vực tài nguyên và môi trường tại khoản này căn cứ vào chức năng, nhiệm vụ của đơn vị sự nghiệp công lập được cấp có thẩm quyền phê duyệt.</w:t>
      </w:r>
    </w:p>
    <w:p>
      <w:r>
        <w:rPr>
          <w:b w:val="0"/>
          <w:i w:val="0"/>
        </w:rPr>
        <w:t>2. Phân loại theo mức độ tự chủ về tài chính</w:t>
      </w:r>
    </w:p>
    <w:p>
      <w:r>
        <w:rPr>
          <w:b w:val="0"/>
          <w:i w:val="0"/>
        </w:rPr>
        <w:t>a) Đơn vị sự nghiệp công lập tự bảo đảm chi thường xuyên và chi đầu tư;</w:t>
      </w:r>
    </w:p>
    <w:p>
      <w:r>
        <w:rPr>
          <w:b w:val="0"/>
          <w:i w:val="0"/>
        </w:rPr>
        <w:t>b) Đơn vị sự nghiệp công lập tự bảo đảm chi thường xuyên;</w:t>
      </w:r>
    </w:p>
    <w:p>
      <w:r>
        <w:rPr>
          <w:b w:val="0"/>
          <w:i w:val="0"/>
        </w:rPr>
        <w:t>c) Đơn vị sự nghiệp công lập tự bảo đảm một phần chi thường xuyên;</w:t>
      </w:r>
    </w:p>
    <w:p>
      <w:r>
        <w:rPr>
          <w:b w:val="0"/>
          <w:i w:val="0"/>
        </w:rPr>
        <w:t>d) Đơn vị sự nghiệp công lập do Nhà nước bảo đảm chi thường xuyên.</w:t>
      </w:r>
    </w:p>
    <w:p>
      <w:r>
        <w:rPr>
          <w:b w:val="0"/>
          <w:i w:val="0"/>
        </w:rPr>
        <w:t>Việc xác định mức độ tự chủ tài chính của các đơn vị sự nghiệp công lập trong ngành, lĩnh vực tài nguyên và môi trường tại khoản này thực hiện theo quy định tại Nghị định quy định cơ chế tự chủ tài chính của các đơn vị sự nghiệp công lập.</w:t>
      </w:r>
    </w:p>
    <w:p>
      <w:r>
        <w:rPr>
          <w:b/>
          <w:i w:val="0"/>
        </w:rPr>
        <w:t>Điều 4. Điều kiện thành lập đơn vị sự nghiệp công lập</w:t>
      </w:r>
    </w:p>
    <w:p>
      <w:r>
        <w:rPr>
          <w:b w:val="0"/>
          <w:i w:val="0"/>
        </w:rPr>
        <w:t>1. Điều kiện chung</w:t>
      </w:r>
    </w:p>
    <w:p>
      <w:r>
        <w:rPr>
          <w:b w:val="0"/>
          <w:i w:val="0"/>
        </w:rPr>
        <w:t>a) Đáp ứng đồng thời các điều kiện thành lập đơn vị sự nghiệp công lập quy định tại điểm a, c, d, đ, e khoản 1 Điều 5 Nghị định số 120/2020/NĐ-CP ngày 07 tháng 10 năm 2020 của Chính phủ quy định về thành lập, tổ chức lại, giải thể đơn vị sự nghiệp công lập;</w:t>
      </w:r>
    </w:p>
    <w:p>
      <w:r>
        <w:rPr>
          <w:b w:val="0"/>
          <w:i w:val="0"/>
        </w:rPr>
        <w:t>b) Không thuộc danh mục ngành, lĩnh vực thực hiện chuyển đơn vị sự nghiệp công lập thành công ty cổ phần theo quyết định của cơ quan hoặc người có thẩm quyền.</w:t>
      </w:r>
    </w:p>
    <w:p>
      <w:r>
        <w:rPr>
          <w:b w:val="0"/>
          <w:i w:val="0"/>
        </w:rPr>
        <w:t>2. Ngoài các điều kiện chung quy định tại khoản 1 Điều này, việc thành lập các đơn vị sự nghiệp công lập thuộc ngành, lĩnh vực tài nguyên và môi trường còn phải đáp ứng tiêu chí, điều kiện theo quy định của pháp luật chuyên ngành (nếu có).</w:t>
      </w:r>
    </w:p>
    <w:p>
      <w:r>
        <w:rPr>
          <w:b/>
          <w:i w:val="0"/>
        </w:rPr>
        <w:t>Điều 5. Điều kiện sáp nhập, hợp nhất đơn vị sự nghiệp công lập</w:t>
      </w:r>
    </w:p>
    <w:p>
      <w:r>
        <w:rPr>
          <w:b w:val="0"/>
          <w:i w:val="0"/>
        </w:rPr>
        <w:t>1. Việc sáp nhập, hợp nhất đơn vị sự nghiệp công lập được thực hiện khi có một trong các điều kiện quy định tại khoản 2 Điều 5 Nghị định số 120/2020/NĐ-CP ngày 07 tháng 10 năm 2020 của Chính phủ quy định về thành lập, tổ chức lại, giải thể đơn vị sự nghiệp công lập.</w:t>
      </w:r>
    </w:p>
    <w:p>
      <w:r>
        <w:rPr>
          <w:b w:val="0"/>
          <w:i w:val="0"/>
        </w:rPr>
        <w:t>2. Đơn vị sự nghiệp công lập hình thành sau quá trình sáp nhập, hợp nhất phải đáp ứng đủ điều kiện thành lập đơn vị sự nghiệp công lập quy định tại Điều 4 Thông tư này. Việc sáp nhập, hợp nhất đơn vị sự nghiệp công lập bảo đảm không làm giảm mức độ tự chủ về tài chính hiện có của đơn vị; trường hợp thực hiện sáp nhập, hợp nhất các đơn vị sự nghiệp công lập tự chủ tài chính ở các mức độ khác nhau thì mức độ tự chủ tài chính của đơn vị sự nghiệp công lập sau khi sáp nhập, hợp nhất được thực hiện theo quyết định của cơ quan có thẩm quyền.</w:t>
      </w:r>
    </w:p>
    <w:p>
      <w:r>
        <w:rPr>
          <w:b/>
          <w:i w:val="0"/>
        </w:rPr>
        <w:t>Điều 6. Điều kiện giải thể đơn vị sự nghiệp công lập</w:t>
      </w:r>
    </w:p>
    <w:p>
      <w:r>
        <w:rPr>
          <w:b w:val="0"/>
          <w:i w:val="0"/>
        </w:rPr>
        <w:t>Việc giải thể đơn vị sự nghiệp công lập được thực hiện khi có một trong các điều kiện quy định tại khoản 3 Điều 5 Nghị định số 120/2020/NĐ-CP ngày 07 tháng 10 năm 2020 của Chính phủ quy định về thành lập, tổ chức lại, giải thể đơn vị sự nghiệp công lập.</w:t>
      </w:r>
    </w:p>
    <w:p>
      <w:r>
        <w:rPr>
          <w:b/>
          <w:i w:val="0"/>
        </w:rPr>
        <w:t xml:space="preserve">Chương III </w:t>
      </w:r>
    </w:p>
    <w:p>
      <w:r>
        <w:rPr>
          <w:b/>
          <w:i w:val="0"/>
        </w:rPr>
        <w:t>ĐIỀU KHOẢN THI HÀNH</w:t>
      </w:r>
    </w:p>
    <w:p>
      <w:r>
        <w:rPr>
          <w:b/>
          <w:i w:val="0"/>
        </w:rPr>
        <w:t>Điều 7. Hiệu lực thi hành</w:t>
      </w:r>
    </w:p>
    <w:p>
      <w:r>
        <w:rPr>
          <w:b w:val="0"/>
          <w:i w:val="0"/>
        </w:rPr>
        <w:t>Thông tư này có hiệu lực thi hành kể từ ngày 01 tháng 02 năm 2022.</w:t>
      </w:r>
    </w:p>
    <w:p>
      <w:r>
        <w:rPr>
          <w:b/>
          <w:i w:val="0"/>
        </w:rPr>
        <w:t>Điều 8. Trách nhiệm thi hành</w:t>
      </w:r>
    </w:p>
    <w:p>
      <w:r>
        <w:rPr>
          <w:b w:val="0"/>
          <w:i w:val="0"/>
        </w:rPr>
        <w:t>1. Bộ trưởng, Thủ trưởng cơ quan ngang bộ, Thủ trưởng cơ quan thuộc Chính phủ, người đứng đầu cơ quan do Chính phủ, Thủ tướng Chính phủ thành lập, Chủ tịch Ủy ban nhân dân các tỉnh, thành phố trực thuộc Trung ương và các cơ quan, tổ chức có liên quan chịu trách nhiệm thi hành Thông tư này.</w:t>
      </w:r>
    </w:p>
    <w:p>
      <w:r>
        <w:rPr>
          <w:b w:val="0"/>
          <w:i w:val="0"/>
        </w:rPr>
        <w:t>2. Trong quá trình thực hiện, nếu có khó khăn, vướng mắc, đề nghị các cơ quan, đơn vị phản ánh bằng văn bản về Bộ Tài nguyên và Môi trường để được hướng dẫn xử lý hoặc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