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22.2016/NQ-HĐND Về mức thu, chế độ thu, nộp, quản lý và sử dụng phí qua phà Mỹ Luông - Tấn Mỹ, huyện Chợ Mới, tỉnh An Giang</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22.2016/NQ-HĐND</w:t>
        <w:br/>
        <w:t xml:space="preserve">     </w:t>
      </w:r>
      <w:r>
        <w:rPr>
          <w:b w:val="0"/>
          <w:i w:val="0"/>
        </w:rPr>
        <w:br/>
      </w:r>
      <w:r>
        <w:rPr>
          <w:b w:val="0"/>
          <w:i/>
        </w:rPr>
        <w:br/>
        <w:t xml:space="preserve">      An Giang, ngày 3 tháng 8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22.2016/NQ-HĐND</w:t>
        <w:br/>
        <w:t xml:space="preserve">     </w:t>
      </w:r>
      <w:r>
        <w:rPr>
          <w:b w:val="0"/>
          <w:i w:val="0"/>
        </w:rPr>
        <w:br/>
      </w:r>
      <w:r>
        <w:rPr>
          <w:b w:val="0"/>
          <w:i/>
        </w:rPr>
        <w:br/>
        <w:t xml:space="preserve">      An Giang, ngày 3 tháng 8 năm 2016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22.2016/NQ-HĐND</w:t>
        <w:br/>
        <w:t xml:space="preserve">     </w:t>
      </w:r>
      <w:r>
        <w:rPr>
          <w:b w:val="0"/>
          <w:i w:val="0"/>
        </w:rPr>
        <w:br/>
      </w:r>
      <w:r>
        <w:rPr>
          <w:b w:val="0"/>
          <w:i/>
        </w:rPr>
        <w:br/>
        <w:t xml:space="preserve">      An Giang, ngày 3 tháng 8 năm 2016</w:t>
        <w:br/>
        <w:t xml:space="preserve">     </w:t>
      </w:r>
      <w:r>
        <w:rPr>
          <w:b w:val="0"/>
          <w:i w:val="0"/>
        </w:rPr>
        <w:br/>
      </w:r>
    </w:p>
    <w:p>
      <w:pPr>
        <w:jc w:val="center"/>
      </w:pPr>
      <w:r>
        <w:rPr>
          <w:b w:val="0"/>
          <w:i w:val="0"/>
        </w:rPr>
        <w:br/>
        <w:t xml:space="preserve">      Số: 22.2016/NQ-HĐND</w:t>
        <w:br/>
        <w:t xml:space="preserve">     </w:t>
      </w:r>
    </w:p>
    <w:p>
      <w:pPr>
        <w:jc w:val="center"/>
      </w:pPr>
      <w:r>
        <w:rPr>
          <w:b w:val="0"/>
          <w:i w:val="0"/>
        </w:rPr>
        <w:br/>
        <w:t xml:space="preserve">      An Giang, ngày 3 tháng 8 năm 2016</w:t>
        <w:br/>
        <w:t xml:space="preserve">     </w:t>
      </w:r>
    </w:p>
    <w:p>
      <w:r>
        <w:rPr>
          <w:b/>
          <w:i w:val="0"/>
        </w:rPr>
        <w:t>NGHỊ QUYẾT</w:t>
      </w:r>
    </w:p>
    <w:p>
      <w:r>
        <w:rPr>
          <w:b/>
          <w:i w:val="0"/>
        </w:rPr>
        <w:t>Về mức thu, chế độ thu, nộp, quản lý và sử dụng phí qua</w:t>
      </w:r>
    </w:p>
    <w:p>
      <w:r>
        <w:rPr>
          <w:b/>
          <w:i w:val="0"/>
        </w:rPr>
        <w:t>cầu Mỹ Luông - Tấn Mỹ, huyện Chợ Mới, tỉnh An Giang</w:t>
      </w:r>
    </w:p>
    <w:p>
      <w:r>
        <w:rPr>
          <w:b w:val="0"/>
          <w:i w:val="0"/>
        </w:rPr>
        <w:t>__________________</w:t>
      </w:r>
    </w:p>
    <w:p>
      <w:r>
        <w:rPr>
          <w:b/>
          <w:i w:val="0"/>
        </w:rPr>
        <w:t>HỘI ĐỒNG NHÂN DÂN TỈNH AN GIANG</w:t>
      </w:r>
    </w:p>
    <w:p>
      <w:r>
        <w:rPr>
          <w:b/>
          <w:i w:val="0"/>
        </w:rPr>
        <w:t>KHÓA IX KỲ HỌP THỨ 2</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Pháp lệnh phí và lệ phí ngày 28 tháng 8 năm 2001;</w:t>
      </w:r>
    </w:p>
    <w:p>
      <w:r>
        <w:rPr>
          <w:b w:val="0"/>
          <w:i/>
        </w:rPr>
        <w:t>Căn cứ Nghị định số 57/2002/NĐ-CP ngày 03 tháng 6 năm 2002 của Chính phủ quy định chi tiết thi hành Pháp lệnh phí và lệ phí;</w:t>
      </w:r>
    </w:p>
    <w:p>
      <w:r>
        <w:rPr>
          <w:b w:val="0"/>
          <w:i/>
        </w:rPr>
        <w:t>Căn cứ Nghị định số 24/2006/NĐ-CP ngày 06 tháng 3 năm 2006 của Chính phủ sửa đổi, bổ sung một số điều của Nghị định số 57/2002/NĐ-CP ngày 03 tháng 6 năm 2002 của Chính phủ quy định chi tiết thi hành Pháp lệnh phí và lệ phí;</w:t>
      </w:r>
    </w:p>
    <w:p>
      <w:r>
        <w:rPr>
          <w:b w:val="0"/>
          <w:i/>
        </w:rPr>
        <w:t>Căn cứ Thông tư số 159/2013/TT-BTC ngày 14 tháng 11 năm 2013 của Bộ Tài chính hướng dẫn chế độ thu, nộp, quản lý và sử dụng phí sử dụng đường bộ hoàn vốn đầu tư xây dựng đường bộ;</w:t>
      </w:r>
    </w:p>
    <w:p>
      <w:r>
        <w:rPr>
          <w:b w:val="0"/>
          <w:i/>
        </w:rPr>
        <w:t>Căn cứ Thông tư số 02/2014/TT-BTC ngày 02 tháng 01 năm 2014 của Bộ Tài chính hướng dẫn về phí và lệ phí thuộc thẩm quyền quyết định của Hội đồng nhân dân tỉnh, thành phố trực thuộc Trung ương;</w:t>
      </w:r>
    </w:p>
    <w:p>
      <w:r>
        <w:rPr>
          <w:b w:val="0"/>
          <w:i/>
        </w:rPr>
        <w:t>Xét Tờ trình số 332/TTr-UBND ngày 29 tháng 6 năm 2016 của Ủy ban nhân dân tỉnh về quy định mức thu, chế độ thu, nộp, quản lý và sử dụng phí qua cầu Mỹ Luông - Tấn Mỹ, huyện Chợ Mới, tỉnh An Giang; Báo cáo thẩm tra của Ban kinh tế - ngân sách; ý kiến thảo luận của đại biểu Hội đồng nhân dân tại kỳ họp.</w:t>
      </w:r>
    </w:p>
    <w:p>
      <w:pPr>
        <w:jc w:val="center"/>
      </w:pPr>
      <w:r>
        <w:rPr>
          <w:b w:val="0"/>
          <w:i w:val="0"/>
        </w:rPr>
        <w:t xml:space="preserve">                                           </w:t>
      </w:r>
      <w:r>
        <w:rPr>
          <w:b/>
          <w:i w:val="0"/>
        </w:rPr>
        <w:t>QUYẾT NGHỊ:</w:t>
      </w:r>
    </w:p>
    <w:p>
      <w:r>
        <w:rPr>
          <w:b/>
          <w:i w:val="0"/>
        </w:rPr>
        <w:t xml:space="preserve">Điều 1. </w:t>
      </w:r>
      <w:r>
        <w:rPr>
          <w:b w:val="0"/>
          <w:i w:val="0"/>
        </w:rPr>
        <w:t>Quy định mức thu, chế độ thu, nộp, quản lý và sử dụng phí qua cầu Mỹ Luông - Tấn Mỹ, huyện Chợ Mới (Dự án BOT) như sau:</w:t>
      </w:r>
    </w:p>
    <w:p>
      <w:r>
        <w:rPr>
          <w:b/>
          <w:i w:val="0"/>
        </w:rPr>
        <w:t>1. Đơn vị thu phí, quản lý và sử dụng phí qua cầu:</w:t>
      </w:r>
    </w:p>
    <w:p>
      <w:r>
        <w:rPr>
          <w:b w:val="0"/>
          <w:i w:val="0"/>
        </w:rPr>
        <w:t>a) Đơn vị thu phí: Công ty Cổ phần Đầu tư Xây dựng CNC - BOT. Địa chỉ: ấp Thị 1, thị trấn Mỹ Luông, huyện Chợ Mới, tỉnh An Giang.</w:t>
      </w:r>
    </w:p>
    <w:p>
      <w:r>
        <w:rPr>
          <w:b w:val="0"/>
          <w:i w:val="0"/>
        </w:rPr>
        <w:t>b) Quản lý và sử dụng phí qua cầu: số tiền phí qua cầu thu được là doanh thu hoạt động kinh doanh của đơn vị thu phí. Đơn vị thu phí có trách nhiệm kê khai, nộp thuế giá trị gia tăng, thuế thu nhập doanh nghiệp và hạch toán kết quả kinh doanh theo quy định.</w:t>
      </w:r>
    </w:p>
    <w:p>
      <w:r>
        <w:rPr>
          <w:b/>
          <w:i w:val="0"/>
        </w:rPr>
        <w:t>2. Đối tượng áp dụng và mức thu phí:</w:t>
      </w:r>
    </w:p>
    <w:p>
      <w:r>
        <w:rPr>
          <w:b w:val="0"/>
          <w:i w:val="0"/>
        </w:rPr>
        <w:t>a) Đối tượng áp dụng: phương tiện tham gia giao thông đường bộ khi qua cầu Mỹ Luông - Tấn Mỹ, kể cả phương tiện nước ngoài.</w:t>
      </w:r>
    </w:p>
    <w:p>
      <w:r>
        <w:rPr>
          <w:b w:val="0"/>
          <w:i w:val="0"/>
        </w:rPr>
        <w:t>b) Mức thu phí: theo Phụ lục số 1 đính kèm.</w:t>
      </w:r>
    </w:p>
    <w:p>
      <w:r>
        <w:rPr>
          <w:b/>
          <w:i w:val="0"/>
        </w:rPr>
        <w:t>3. Các trường hợp được miễn thu phí:</w:t>
      </w:r>
      <w:r>
        <w:rPr>
          <w:b w:val="0"/>
          <w:i w:val="0"/>
        </w:rPr>
        <w:t xml:space="preserve"> theo Phụ lục số 2 đính kèm.</w:t>
      </w:r>
    </w:p>
    <w:p>
      <w:r>
        <w:rPr>
          <w:b/>
          <w:i w:val="0"/>
        </w:rPr>
        <w:t>4. Thời hạn thu phí:</w:t>
      </w:r>
      <w:r>
        <w:rPr>
          <w:b w:val="0"/>
          <w:i w:val="0"/>
        </w:rPr>
        <w:t xml:space="preserve"> là 35 năm (ba mươi lăm năm), kể từ ngày 13 tháng 10 năm 2014 đến ngày 13 tháng 10 năm 2049.</w:t>
      </w:r>
    </w:p>
    <w:p>
      <w:r>
        <w:rPr>
          <w:b/>
          <w:i w:val="0"/>
        </w:rPr>
        <w:t>5. Đơn vị được giao thu phí có trách nhiệm:</w:t>
      </w:r>
    </w:p>
    <w:p>
      <w:r>
        <w:rPr>
          <w:b w:val="0"/>
          <w:i w:val="0"/>
        </w:rPr>
        <w:t>a) Tổ chức các điểm bán vé tại trạm thu phí thuận tiện cho người điều khiển phương tiện giao thông, tránh ùn tắc giao thông.</w:t>
      </w:r>
    </w:p>
    <w:p>
      <w:r>
        <w:rPr>
          <w:b w:val="0"/>
          <w:i w:val="0"/>
        </w:rPr>
        <w:t>b) Đăng ký, kê khai, thu, nộp và sử dụng chứng từ thu phí theo quy định.</w:t>
      </w:r>
    </w:p>
    <w:p>
      <w:r>
        <w:rPr>
          <w:b w:val="0"/>
          <w:i w:val="0"/>
        </w:rPr>
        <w:t>c) Duy tu, bảo dưỡng cầu bảo đảm an toàn giao thông theo quy định.</w:t>
      </w:r>
    </w:p>
    <w:p>
      <w:r>
        <w:rPr>
          <w:b/>
          <w:i w:val="0"/>
        </w:rPr>
        <w:t>6. Ủy ban nhân dân huyện Chợ Mới kiểm tra việc duy tu, bảo dưỡng cầu Mỹ Luông - Tấn Mỹ.</w:t>
      </w:r>
    </w:p>
    <w:p>
      <w:r>
        <w:rPr>
          <w:b/>
          <w:i w:val="0"/>
        </w:rPr>
        <w:t xml:space="preserve">Điều 2. </w:t>
      </w:r>
      <w:r>
        <w:rPr>
          <w:b w:val="0"/>
          <w:i w:val="0"/>
        </w:rPr>
        <w:t>Giao Ủy ban nhân dân tỉnh ban hành quyết định thực hiện Điều 1 Nghị quyết này.</w:t>
      </w:r>
    </w:p>
    <w:p>
      <w:r>
        <w:rPr>
          <w:b/>
          <w:i w:val="0"/>
        </w:rPr>
        <w:t xml:space="preserve">Điều 3. </w:t>
      </w:r>
      <w:r>
        <w:rPr>
          <w:b w:val="0"/>
          <w:i w:val="0"/>
        </w:rPr>
        <w:t>Nghị quyết này đã được Hội đồng nhân dân tỉnh khóa IX, kỳ họp thứ 2 thông qua ngày 03 tháng 8 năm 2016 và có hiệu lực từ ngày 15 tháng 8 năm 2016./.</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Anh Kiệt</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Anh Kiệt</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Anh Kiệt</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Võ Anh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