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220/2003/QĐ-TTg Về việc phê duyệt Phương án tổng thể sắp xếp, đổi mới doanh nghiệp nhà nước tỉnh Đồng Nai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220/QĐ-TTg</w:t>
      </w:r>
      <w:r>
        <w:rPr>
          <w:b w:val="0"/>
          <w:i w:val="0"/>
        </w:rPr>
        <w:br/>
      </w:r>
      <w:r>
        <w:rPr>
          <w:b w:val="0"/>
          <w:i w:val="0"/>
        </w:rPr>
        <w:br/>
      </w:r>
      <w:r>
        <w:rPr>
          <w:b w:val="0"/>
          <w:i/>
        </w:rPr>
        <w:br/>
      </w:r>
      <w:r>
        <w:rPr>
          <w:b w:val="0"/>
          <w:i/>
        </w:rPr>
        <w:t>Hà Nội, ngày 25 tháng 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220/QĐ-TTg</w:t>
      </w:r>
      <w:r>
        <w:rPr>
          <w:b w:val="0"/>
          <w:i w:val="0"/>
        </w:rPr>
        <w:br/>
      </w:r>
      <w:r>
        <w:rPr>
          <w:b w:val="0"/>
          <w:i w:val="0"/>
        </w:rPr>
        <w:br/>
      </w:r>
      <w:r>
        <w:rPr>
          <w:b w:val="0"/>
          <w:i/>
        </w:rPr>
        <w:br/>
      </w:r>
      <w:r>
        <w:rPr>
          <w:b w:val="0"/>
          <w:i/>
        </w:rPr>
        <w:t>Hà Nội, ngày 25 tháng 2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220/QĐ-TTg</w:t>
      </w:r>
      <w:r>
        <w:rPr>
          <w:b w:val="0"/>
          <w:i w:val="0"/>
        </w:rPr>
        <w:br/>
      </w:r>
      <w:r>
        <w:rPr>
          <w:b w:val="0"/>
          <w:i w:val="0"/>
        </w:rPr>
        <w:br/>
      </w:r>
      <w:r>
        <w:rPr>
          <w:b w:val="0"/>
          <w:i/>
        </w:rPr>
        <w:br/>
      </w:r>
      <w:r>
        <w:rPr>
          <w:b w:val="0"/>
          <w:i/>
        </w:rPr>
        <w:t>Hà Nội, ngày 25 tháng 2 năm 2003</w:t>
      </w:r>
      <w:r>
        <w:rPr>
          <w:b w:val="0"/>
          <w:i/>
        </w:rPr>
        <w:br/>
      </w:r>
      <w:r>
        <w:rPr>
          <w:b w:val="0"/>
          <w:i w:val="0"/>
        </w:rPr>
        <w:br/>
      </w:r>
    </w:p>
    <w:p>
      <w:pPr>
        <w:jc w:val="center"/>
      </w:pPr>
      <w:r>
        <w:rPr>
          <w:b w:val="0"/>
          <w:i w:val="0"/>
        </w:rPr>
        <w:br/>
      </w:r>
      <w:r>
        <w:rPr>
          <w:b w:val="0"/>
          <w:i w:val="0"/>
        </w:rPr>
        <w:t>Số: 220/QĐ-TTg</w:t>
      </w:r>
      <w:r>
        <w:rPr>
          <w:b w:val="0"/>
          <w:i w:val="0"/>
        </w:rPr>
        <w:br/>
      </w:r>
    </w:p>
    <w:p>
      <w:pPr>
        <w:jc w:val="center"/>
      </w:pPr>
      <w:r>
        <w:rPr>
          <w:b w:val="0"/>
          <w:i w:val="0"/>
        </w:rPr>
        <w:br/>
      </w:r>
      <w:r>
        <w:rPr>
          <w:b w:val="0"/>
          <w:i w:val="0"/>
        </w:rPr>
        <w:t>Hà Nội, ngày 25 tháng 2 năm 2003</w:t>
      </w:r>
      <w:r>
        <w:rPr>
          <w:b w:val="0"/>
          <w:i w:val="0"/>
        </w:rPr>
        <w:br/>
      </w:r>
    </w:p>
    <w:p>
      <w:r>
        <w:rPr>
          <w:b/>
          <w:i w:val="0"/>
        </w:rPr>
        <w:t xml:space="preserve">QUYẾT ĐỊNH </w:t>
      </w:r>
    </w:p>
    <w:p>
      <w:r>
        <w:rPr>
          <w:b/>
          <w:i w:val="0"/>
        </w:rPr>
        <w:t xml:space="preserve">Về việc phê duyệt phương án tổng thể sắp xếp, đổi mới  doanh nghiệp nhà nước </w:t>
      </w:r>
    </w:p>
    <w:p>
      <w:r>
        <w:rPr>
          <w:b/>
          <w:i w:val="0"/>
        </w:rPr>
        <w:t>tỉnh Đồng Nai giai đoạn 2003-2005</w:t>
      </w:r>
    </w:p>
    <w:p>
      <w:r>
        <w:rPr>
          <w:b w:val="0"/>
          <w:i w:val="0"/>
        </w:rPr>
        <w:t>___________________</w:t>
      </w:r>
    </w:p>
    <w:p>
      <w:r>
        <w:rPr>
          <w:b/>
          <w:i w:val="0"/>
        </w:rPr>
        <w:t xml:space="preserve">THỦ TƯỚNG CHÍNH PHỦ </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Xét đề nghị của Uỷ ban nhân dân tỉnh Đồng Nai (các Công văn số 4282/UBT ngày 14 tháng 10 năm 2002 và số 5001/UBT ngày 21 tháng 11 năm 2002), ý kiến của các Bộ: Kế hoạch và Đầu tư (công văn số 475/BKH-DN ngày 21 tháng 1 năm 2003), Tài chính (Công văn số 13212/TC-TCDN ngày 04 tháng 12 năm 2002), Lao động - Thương binh và Xã hội (công văn số 4057/LĐTBXH - CSLĐVL ngày 20 tháng 11 năm 2002), Nội vụ (Công văn số 698/BNV-TCBC ngày 11 tháng 11 năm 2002) và đặc điểm kinh tế - xã hội của tỉnh Đồng Nai.</w:t>
      </w:r>
    </w:p>
    <w:p>
      <w:r>
        <w:rPr>
          <w:b/>
          <w:i w:val="0"/>
        </w:rPr>
        <w:t xml:space="preserve">QUYẾT ĐỊNH </w:t>
      </w:r>
    </w:p>
    <w:p>
      <w:r>
        <w:rPr>
          <w:b/>
          <w:i w:val="0"/>
        </w:rPr>
        <w:t xml:space="preserve">Điều 1. </w:t>
      </w:r>
      <w:r>
        <w:rPr>
          <w:b w:val="0"/>
          <w:i w:val="0"/>
        </w:rPr>
        <w:t>Phê duyệt Phương án tổng thể sắp xếp, đổi mới doanh nghiệp nhà nước tỉnh Đồng Nai giai đoạn 2003 đến 2005 như Phụ lục kèm theo.</w:t>
      </w:r>
    </w:p>
    <w:p>
      <w:r>
        <w:rPr>
          <w:b/>
          <w:i w:val="0"/>
        </w:rPr>
        <w:t xml:space="preserve">Điều 2. </w:t>
      </w:r>
      <w:r>
        <w:rPr>
          <w:b w:val="0"/>
          <w:i w:val="0"/>
        </w:rPr>
        <w:t>Chủ tịch Uỷ ban nhân dân tỉnh Đồng Nai có trách nhiệm chỉ đạo thực hiện sắp xếp, đổi mới doanh nghiệp nhà nước trực thuộc theo đúng nội dung và tiến độ đã được duyệt. Trường hợp điều chỉnh, bổ sung phải được sự chấp thuận của Thủ tướng Chính phủ. Những doanh nghiệp có kế hoạch thực hiện sắp xếp đổi mới vào năm 2002 nay chuyển sang thực hiện vào năm 2003.</w:t>
      </w:r>
    </w:p>
    <w:p>
      <w:r>
        <w:rPr>
          <w:b/>
          <w:i w:val="0"/>
        </w:rPr>
        <w:t xml:space="preserve">Điều 3. </w:t>
      </w:r>
      <w:r>
        <w:rPr>
          <w:b w:val="0"/>
          <w:i w:val="0"/>
        </w:rPr>
        <w:t>Bộ Tài chính, Bộ Kế hoạch và Đầu tư, Bộ Nội vụ, Bộ Lao động-Thương binh và Xã hội và các cơ quan liên quan có trách nhiệm phối hợp với Uỷ ban nhân dân tỉnh Đồng Nai trong việc thực hiện Phương án.</w:t>
      </w:r>
    </w:p>
    <w:p>
      <w:r>
        <w:rPr>
          <w:b w:val="0"/>
          <w:i w:val="0"/>
        </w:rPr>
        <w:t>Ban Chỉ đạo đổi mới và Phát triển doanh nghiệp chịu trách nhiệm chỉ đạo, đôn đốc, hướng dẫn và theo dõi việc thực hiện Phương án này, đồng thời kiến nghị với</w:t>
      </w:r>
    </w:p>
    <w:p>
      <w:r>
        <w:rPr>
          <w:b/>
          <w:i w:val="0"/>
        </w:rPr>
        <w:t xml:space="preserve">Điều 4. </w:t>
      </w:r>
      <w:r>
        <w:rPr>
          <w:b w:val="0"/>
          <w:i w:val="0"/>
        </w:rPr>
        <w:t>Quyết định này có hiệu lực kể từ ngày ký.</w:t>
      </w:r>
    </w:p>
    <w:p>
      <w:r>
        <w:rPr>
          <w:b w:val="0"/>
          <w:i w:val="0"/>
        </w:rPr>
        <w:t>Chủ tịch Uỷ ban nhân dân tỉnh Đồng Nai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