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223/2003/QĐ-TTg Về việc phê duyệt Đề án tổng thể sắp xếp, đổi mới doanh nghiệp nhà nước thuộc Tổng công ty Thép Việt Nam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223/2003/QĐ-TTg</w:t>
      </w:r>
      <w:r>
        <w:rPr>
          <w:b w:val="0"/>
          <w:i w:val="0"/>
        </w:rPr>
        <w:br/>
      </w:r>
      <w:r>
        <w:rPr>
          <w:b w:val="0"/>
          <w:i w:val="0"/>
        </w:rPr>
        <w:br/>
      </w:r>
      <w:r>
        <w:rPr>
          <w:b w:val="0"/>
          <w:i/>
        </w:rPr>
        <w:br/>
      </w:r>
      <w:r>
        <w:rPr>
          <w:b w:val="0"/>
          <w:i/>
        </w:rPr>
        <w:t>Hà Nội, ngày 25 tháng 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223/2003/QĐ-TTg</w:t>
      </w:r>
      <w:r>
        <w:rPr>
          <w:b w:val="0"/>
          <w:i w:val="0"/>
        </w:rPr>
        <w:br/>
      </w:r>
      <w:r>
        <w:rPr>
          <w:b w:val="0"/>
          <w:i w:val="0"/>
        </w:rPr>
        <w:br/>
      </w:r>
      <w:r>
        <w:rPr>
          <w:b w:val="0"/>
          <w:i/>
        </w:rPr>
        <w:br/>
      </w:r>
      <w:r>
        <w:rPr>
          <w:b w:val="0"/>
          <w:i/>
        </w:rPr>
        <w:t>Hà Nội, ngày 25 tháng 2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223/2003/QĐ-TTg</w:t>
      </w:r>
      <w:r>
        <w:rPr>
          <w:b w:val="0"/>
          <w:i w:val="0"/>
        </w:rPr>
        <w:br/>
      </w:r>
      <w:r>
        <w:rPr>
          <w:b w:val="0"/>
          <w:i w:val="0"/>
        </w:rPr>
        <w:br/>
      </w:r>
      <w:r>
        <w:rPr>
          <w:b w:val="0"/>
          <w:i/>
        </w:rPr>
        <w:br/>
      </w:r>
      <w:r>
        <w:rPr>
          <w:b w:val="0"/>
          <w:i/>
        </w:rPr>
        <w:t>Hà Nội, ngày 25 tháng 2 năm 2003</w:t>
      </w:r>
      <w:r>
        <w:rPr>
          <w:b w:val="0"/>
          <w:i/>
        </w:rPr>
        <w:br/>
      </w:r>
      <w:r>
        <w:rPr>
          <w:b w:val="0"/>
          <w:i w:val="0"/>
        </w:rPr>
        <w:br/>
      </w:r>
    </w:p>
    <w:p>
      <w:pPr>
        <w:jc w:val="center"/>
      </w:pPr>
      <w:r>
        <w:rPr>
          <w:b w:val="0"/>
          <w:i w:val="0"/>
        </w:rPr>
        <w:br/>
      </w:r>
      <w:r>
        <w:rPr>
          <w:b w:val="0"/>
          <w:i w:val="0"/>
        </w:rPr>
        <w:t>Số: 223/2003/QĐ-TTg</w:t>
      </w:r>
      <w:r>
        <w:rPr>
          <w:b w:val="0"/>
          <w:i w:val="0"/>
        </w:rPr>
        <w:br/>
      </w:r>
    </w:p>
    <w:p>
      <w:pPr>
        <w:jc w:val="center"/>
      </w:pPr>
      <w:r>
        <w:rPr>
          <w:b w:val="0"/>
          <w:i w:val="0"/>
        </w:rPr>
        <w:br/>
      </w:r>
      <w:r>
        <w:rPr>
          <w:b w:val="0"/>
          <w:i w:val="0"/>
        </w:rPr>
        <w:t>Hà Nội, ngày 25 tháng 2 năm 2003</w:t>
      </w:r>
      <w:r>
        <w:rPr>
          <w:b w:val="0"/>
          <w:i w:val="0"/>
        </w:rPr>
        <w:br/>
      </w:r>
    </w:p>
    <w:p>
      <w:r>
        <w:rPr>
          <w:b w:val="0"/>
          <w:i w:val="0"/>
        </w:rPr>
        <w:br/>
      </w:r>
      <w:r>
        <w:rPr>
          <w:b/>
          <w:i w:val="0"/>
        </w:rPr>
        <w:t>QUYẾT ĐỊNH</w:t>
      </w:r>
      <w:r>
        <w:rPr>
          <w:b w:val="0"/>
          <w:i w:val="0"/>
        </w:rPr>
        <w:br/>
      </w:r>
      <w:r>
        <w:rPr>
          <w:b/>
          <w:i w:val="0"/>
        </w:rPr>
        <w:t>Về việc phê duyệt đề án tổng thể sắp xếp, đổi mới doanh nghiệp nhà nước</w:t>
      </w:r>
      <w:r>
        <w:rPr>
          <w:b w:val="0"/>
          <w:i w:val="0"/>
        </w:rPr>
        <w:br/>
      </w:r>
      <w:r>
        <w:rPr>
          <w:b/>
          <w:i w:val="0"/>
        </w:rPr>
        <w:t>thuộc Tổng công ty Thép Việt Nam đến năm 2005</w:t>
      </w:r>
      <w:r>
        <w:rPr>
          <w:b w:val="0"/>
          <w:i w:val="0"/>
        </w:rPr>
        <w:br/>
      </w:r>
      <w:r>
        <w:rPr>
          <w:b w:val="0"/>
          <w:i w:val="0"/>
        </w:rPr>
        <w:t>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01/2003/CT-TTg ngày 16 tháng 01 năm 2003 của Thủ tướng Chính phủ về tiếp tục đẩy mạnh sắp xếp, đổi mới, phát triển và nâng cao hiệu quả doanh nghiệp nhà nước;</w:t>
      </w:r>
      <w:r>
        <w:rPr>
          <w:b w:val="0"/>
          <w:i w:val="0"/>
        </w:rPr>
        <w:br/>
      </w:r>
      <w:r>
        <w:rPr>
          <w:b w:val="0"/>
          <w:i/>
        </w:rPr>
        <w:t xml:space="preserve">Xét đề nghị của Hội đồng quản trị Tổng Công ty Thép Việt Nam; ý kiến các Bộ: Công nghiệp, Tài chính, Kế hoạch và Đầu tư, Lao động-Thương binh và Xã hội, Nội vụ.  </w:t>
      </w:r>
      <w:r>
        <w:rPr>
          <w:b w:val="0"/>
          <w:i w:val="0"/>
        </w:rPr>
        <w:br/>
      </w:r>
      <w:r>
        <w:rPr>
          <w:b/>
          <w:i w:val="0"/>
        </w:rPr>
        <w:t>QUYẾT ĐỊNH:</w:t>
      </w:r>
      <w:r>
        <w:rPr>
          <w:b w:val="0"/>
          <w:i w:val="0"/>
        </w:rPr>
        <w:br/>
      </w:r>
      <w:r>
        <w:rPr>
          <w:b/>
          <w:i w:val="0"/>
        </w:rPr>
        <w:t xml:space="preserve">Điều 1. </w:t>
      </w:r>
      <w:r>
        <w:rPr>
          <w:b w:val="0"/>
          <w:i w:val="0"/>
        </w:rPr>
        <w:t>Phê duyệt Đề án tổng thể sắp xếp, đổi mới doanh nghiệp nhà nước thuộc Tổng Công ty Thép Việt Nam đến năm 2005 như Phụ lục kèm theo.</w:t>
      </w:r>
      <w:r>
        <w:rPr>
          <w:b w:val="0"/>
          <w:i w:val="0"/>
        </w:rPr>
        <w:br/>
      </w:r>
      <w:r>
        <w:rPr>
          <w:b/>
          <w:i w:val="0"/>
        </w:rPr>
        <w:t xml:space="preserve">Điều 2. </w:t>
      </w:r>
      <w:r>
        <w:rPr>
          <w:b w:val="0"/>
          <w:i w:val="0"/>
        </w:rPr>
        <w:t>Hội đồng quản trị Tổng Công ty Thép Việt Nam có trách nhiệm chỉ đạo thực hiện việc sắp xếp, đổi mới doanh nghiệp nhà nước trực thuộc theo đúng nội dung và tiến độ đã được phê duyệt. Trường hợp điều chỉnh, bổ sung phải được sự chấp thuận của Thủ tướng Chính phủ.</w:t>
      </w:r>
      <w:r>
        <w:rPr>
          <w:b w:val="0"/>
          <w:i w:val="0"/>
        </w:rPr>
        <w:br/>
      </w:r>
      <w:r>
        <w:rPr>
          <w:b/>
          <w:i w:val="0"/>
        </w:rPr>
        <w:t xml:space="preserve">Điều 3. </w:t>
      </w:r>
      <w:r>
        <w:rPr>
          <w:b w:val="0"/>
          <w:i w:val="0"/>
        </w:rPr>
        <w:t>Các Bộ: Công nghiệp, Tài chính, Kế hoạch và Đầu tư, Lao động - Thương binh và Xã hội, Nội vụ và các cơ quan liên quan có trách nhiệm phối hợp với Tổng Công ty Thép Việt Nam trong thực hiện Đề án này.</w:t>
      </w:r>
      <w:r>
        <w:rPr>
          <w:b w:val="0"/>
          <w:i w:val="0"/>
        </w:rPr>
        <w:br/>
      </w:r>
      <w:r>
        <w:rPr>
          <w:b w:val="0"/>
          <w:i w:val="0"/>
        </w:rPr>
        <w:t>Ban Chỉ đạo Đổi mới và Phát triển doanh nghiệp chịu trách nhiệm đôn đốc, hướng dẫn và theo dõi việc thực hiện Đề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Hội đồng Quản trị Tổng Công ty Thép Việt Nam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KT. THỦ TƯỚNG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 chính phủ</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 chính phủ</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