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22/2007/QĐ-BCN Về việc phê duyệt Điều lệ tổ chức và hoạt động của Viện Máy và Dụng cụ công nghiệp - Doanh nghiệp hoạt động khoa học và công nghệ, thí điểm tổ chức theo mô hình công ty mẹ - công ty con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22/2007/QĐ-BCN</w:t>
      </w:r>
      <w:r>
        <w:rPr>
          <w:b w:val="0"/>
          <w:i w:val="0"/>
        </w:rPr>
        <w:br/>
      </w:r>
      <w:r>
        <w:rPr>
          <w:b w:val="0"/>
          <w:i w:val="0"/>
        </w:rPr>
        <w:br/>
      </w:r>
      <w:r>
        <w:rPr>
          <w:b w:val="0"/>
          <w:i/>
        </w:rPr>
        <w:br/>
      </w:r>
      <w:r>
        <w:rPr>
          <w:b w:val="0"/>
          <w:i/>
        </w:rPr>
        <w:t>Hà Nội, ngày 24 tháng 5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22/2007/QĐ-BCN</w:t>
      </w:r>
      <w:r>
        <w:rPr>
          <w:b w:val="0"/>
          <w:i w:val="0"/>
        </w:rPr>
        <w:br/>
      </w:r>
      <w:r>
        <w:rPr>
          <w:b w:val="0"/>
          <w:i w:val="0"/>
        </w:rPr>
        <w:br/>
      </w:r>
      <w:r>
        <w:rPr>
          <w:b w:val="0"/>
          <w:i/>
        </w:rPr>
        <w:br/>
      </w:r>
      <w:r>
        <w:rPr>
          <w:b w:val="0"/>
          <w:i/>
        </w:rPr>
        <w:t>Hà Nội, ngày 24 tháng 5 năm 2007</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22/2007/QĐ-BCN</w:t>
      </w:r>
      <w:r>
        <w:rPr>
          <w:b w:val="0"/>
          <w:i w:val="0"/>
        </w:rPr>
        <w:br/>
      </w:r>
      <w:r>
        <w:rPr>
          <w:b w:val="0"/>
          <w:i w:val="0"/>
        </w:rPr>
        <w:br/>
      </w:r>
      <w:r>
        <w:rPr>
          <w:b w:val="0"/>
          <w:i/>
        </w:rPr>
        <w:br/>
      </w:r>
      <w:r>
        <w:rPr>
          <w:b w:val="0"/>
          <w:i/>
        </w:rPr>
        <w:t>Hà Nội, ngày 24 tháng 5 năm 2007</w:t>
      </w:r>
      <w:r>
        <w:rPr>
          <w:b w:val="0"/>
          <w:i/>
        </w:rPr>
        <w:br/>
      </w:r>
      <w:r>
        <w:rPr>
          <w:b w:val="0"/>
          <w:i w:val="0"/>
        </w:rPr>
        <w:br/>
      </w:r>
    </w:p>
    <w:p>
      <w:pPr>
        <w:jc w:val="center"/>
      </w:pPr>
      <w:r>
        <w:rPr>
          <w:b w:val="0"/>
          <w:i w:val="0"/>
        </w:rPr>
        <w:br/>
      </w:r>
      <w:r>
        <w:rPr>
          <w:b w:val="0"/>
          <w:i w:val="0"/>
        </w:rPr>
        <w:t>Số: 22/2007/QĐ-BCN</w:t>
      </w:r>
      <w:r>
        <w:rPr>
          <w:b w:val="0"/>
          <w:i w:val="0"/>
        </w:rPr>
        <w:br/>
      </w:r>
    </w:p>
    <w:p>
      <w:pPr>
        <w:jc w:val="center"/>
      </w:pPr>
      <w:r>
        <w:rPr>
          <w:b w:val="0"/>
          <w:i w:val="0"/>
        </w:rPr>
        <w:br/>
      </w:r>
      <w:r>
        <w:rPr>
          <w:b w:val="0"/>
          <w:i w:val="0"/>
        </w:rPr>
        <w:t>Hà Nội, ngày 24 tháng 5 năm 2007</w:t>
      </w:r>
      <w:r>
        <w:rPr>
          <w:b w:val="0"/>
          <w:i w:val="0"/>
        </w:rPr>
        <w:br/>
      </w:r>
    </w:p>
    <w:p>
      <w:r>
        <w:rPr>
          <w:b/>
          <w:i w:val="0"/>
        </w:rPr>
        <w:t>QUYẾT ĐỊNH</w:t>
      </w:r>
    </w:p>
    <w:p>
      <w:r>
        <w:rPr>
          <w:b/>
          <w:i w:val="0"/>
        </w:rPr>
        <w:t xml:space="preserve">Về việc phê duyệt Điều lệ tổ chức và hoạt động của </w:t>
      </w:r>
      <w:r>
        <w:rPr>
          <w:b/>
          <w:i w:val="0"/>
        </w:rPr>
        <w:t xml:space="preserve">Viện Máy </w:t>
      </w:r>
    </w:p>
    <w:p>
      <w:r>
        <w:rPr>
          <w:b/>
          <w:i w:val="0"/>
        </w:rPr>
        <w:t>và Dụng cụ công nghiệp - Doanh nghiệp hoạt động khoa học và công nghệ,</w:t>
      </w:r>
    </w:p>
    <w:p>
      <w:r>
        <w:rPr>
          <w:b/>
          <w:i w:val="0"/>
        </w:rPr>
        <w:t>thí điểm tổ chức theo mô hình công ty mẹ - công ty con</w:t>
      </w:r>
    </w:p>
    <w:p>
      <w:r>
        <w:rPr>
          <w:b/>
          <w:i w:val="0"/>
        </w:rPr>
        <w:t>____________________</w:t>
      </w:r>
    </w:p>
    <w:p>
      <w:r>
        <w:rPr>
          <w:b/>
          <w:i w:val="0"/>
        </w:rPr>
        <w:t>BỘ TRƯỞNG BỘ CÔNG NGHIỆP</w:t>
      </w:r>
    </w:p>
    <w:p>
      <w:r>
        <w:rPr>
          <w:b w:val="0"/>
          <w:i/>
        </w:rPr>
        <w:t xml:space="preserve">Căn cứ Nghị định số </w:t>
      </w:r>
      <w:r>
        <w:rPr>
          <w:b w:val="0"/>
          <w:i/>
        </w:rPr>
        <w:t>55/2003/NĐ-CP ngày 28 tháng 5 năm 2003 của Chính phủ quy định chức năng, nhiệm vụ, quyền hạn và cơ cấu tổ chức của Bộ Công nghiệp</w:t>
      </w:r>
      <w:r>
        <w:rPr>
          <w:b w:val="0"/>
          <w:i/>
        </w:rPr>
        <w:t>;</w:t>
      </w:r>
    </w:p>
    <w:p>
      <w:r>
        <w:rPr>
          <w:b w:val="0"/>
          <w:i/>
        </w:rPr>
        <w:t xml:space="preserve">Căn cứ Nghị định số 153/2004/NĐ-CP ngày 09 tháng 8 năm 2004 của Chính phủ về tổ chức quản lý tổng công ty nhà nước và chuyển đổi tổng công ty nhà nước, công ty nhà nước độc lập theo mô hình công ty mẹ - công ty con; </w:t>
      </w:r>
    </w:p>
    <w:p>
      <w:r>
        <w:rPr>
          <w:b w:val="0"/>
          <w:i/>
        </w:rPr>
        <w:t>Căn cứ Quyết định số 139/QĐ-TTg ngày 08 tháng 02 năm 2002 của Thủ tướng Chính phủ về việc thí điểm loại hình tổ chức và hoạt động theo mô hình công ty mẹ - công ty con tại Viện Máy và Dụng cụ công nghiệp;</w:t>
      </w:r>
    </w:p>
    <w:p>
      <w:r>
        <w:rPr>
          <w:b w:val="0"/>
          <w:i/>
        </w:rPr>
        <w:t xml:space="preserve">Căn cứ Quyết định số 14/2004/QĐ-TTg ngày 29 tháng 01 năm 2004 của Thủ tướng Chính phủ về việc cho phép thực hiện cơ chế của Viện Máy và Dụng cụ công nghiệp chuyển thành doanh nghiệp hoạt động khoa học và công nghệ, thí điểm tổ chức theo mô hình công ty mẹ- công ty con; </w:t>
      </w:r>
    </w:p>
    <w:p>
      <w:r>
        <w:rPr>
          <w:b w:val="0"/>
          <w:i/>
        </w:rPr>
        <w:t>Căn cứ Quyết định số 56/2002/QĐ-BCN ngày 18 tháng 12 năm 2002 của Bộ trưởng Bộ Công nghiệp về việc chuyển Viện Máy và Dụng cụ công nghiệp, đơn vị thành viên Tổng công ty Máy và Thiết bị công nghiệp thành doanh nghiệp hoạt động khoa học và công nghệ trực thuộc Bộ Công nghiệp và tổ chức lại thành Công ty mẹ nhà nước, thí điểm tổ chức theo mô hình công ty mẹ - công ty con.</w:t>
      </w:r>
    </w:p>
    <w:p>
      <w:r>
        <w:rPr>
          <w:b w:val="0"/>
          <w:i/>
        </w:rPr>
        <w:t>Xét đề nghị của Viện Máy và Dụng cụ công nghiệp (Tờ trình số 247/2007/IMI-KHĐT ngày 05 tháng 4 năm 2007) và Vụ trưởng Vụ Tổ chức – Cán bộ,</w:t>
      </w:r>
    </w:p>
    <w:p>
      <w:r>
        <w:rPr>
          <w:b/>
          <w:i w:val="0"/>
        </w:rPr>
        <w:t>QUYẾT ĐỊNH</w:t>
      </w:r>
      <w:r>
        <w:rPr>
          <w:b/>
          <w:i w:val="0"/>
        </w:rPr>
        <w:t>:</w:t>
      </w:r>
    </w:p>
    <w:p>
      <w:r>
        <w:rPr>
          <w:b/>
          <w:i w:val="0"/>
        </w:rPr>
        <w:t xml:space="preserve">Điều 1. </w:t>
      </w:r>
      <w:r>
        <w:rPr>
          <w:b w:val="0"/>
          <w:i w:val="0"/>
        </w:rPr>
        <w:t>Ban hành kèm theo Quyết định này Điều lệ tổ chức và hoạt động của Viện Máy và Dụng cụ công nghiệp - Doanh nghiệp hoạt động khoa học và công nghệ, thí điểm tổ chức theo mô hình công ty mẹ - công ty con.</w:t>
      </w:r>
    </w:p>
    <w:p>
      <w:r>
        <w:rPr>
          <w:b/>
          <w:i w:val="0"/>
        </w:rPr>
        <w:t xml:space="preserve">Điều 2. </w:t>
      </w:r>
      <w:r>
        <w:rPr>
          <w:b w:val="0"/>
          <w:i w:val="0"/>
        </w:rPr>
        <w:t>Quyết định này có hiệu lực sau 15 ngày, kể từ ngày đăng Công báo.</w:t>
      </w:r>
    </w:p>
    <w:p>
      <w:r>
        <w:rPr>
          <w:b w:val="0"/>
          <w:i w:val="0"/>
        </w:rPr>
        <w:t>Chánh Văn phòng Bộ, Chánh Thanh tra Bộ, các Vụ trưởng, Cục trưởng thuộc Bộ, Hội đồng quản trị Viện Máy và Dụng cụ công nghiệp và các tổ chức, cá nhân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