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22/2012/QĐ-UBND VỀ VIỆC BAN HÀNH GIÁ NƯỚC SẠCH VÀ PHÊ DUYỆT PHƯƠNG ÁN GIÁ NƯỚC SẠCH SINH HOẠT DO CÔNG TY CỔ PHẦN CẤP THOÁT NƯỚC SẢN XUẤT KINH DOANH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22/2012/QĐ-UBND</w:t>
      </w:r>
      <w:r>
        <w:rPr>
          <w:b w:val="0"/>
          <w:i w:val="0"/>
        </w:rPr>
        <w:br/>
      </w:r>
      <w:r>
        <w:rPr>
          <w:b w:val="0"/>
          <w:i w:val="0"/>
        </w:rPr>
        <w:br/>
      </w:r>
      <w:r>
        <w:rPr>
          <w:b w:val="0"/>
          <w:i/>
        </w:rPr>
        <w:br/>
      </w:r>
      <w:r>
        <w:rPr>
          <w:b w:val="0"/>
          <w:i/>
        </w:rPr>
        <w:t>Bình Thuận, ngày 19 tháng 6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22/2012/QĐ-UBND</w:t>
      </w:r>
      <w:r>
        <w:rPr>
          <w:b w:val="0"/>
          <w:i w:val="0"/>
        </w:rPr>
        <w:br/>
      </w:r>
      <w:r>
        <w:rPr>
          <w:b w:val="0"/>
          <w:i w:val="0"/>
        </w:rPr>
        <w:br/>
      </w:r>
      <w:r>
        <w:rPr>
          <w:b w:val="0"/>
          <w:i/>
        </w:rPr>
        <w:br/>
      </w:r>
      <w:r>
        <w:rPr>
          <w:b w:val="0"/>
          <w:i/>
        </w:rPr>
        <w:t>Bình Thuận, ngày 19 tháng 6 năm 2012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22/2012/QĐ-UBND</w:t>
      </w:r>
      <w:r>
        <w:rPr>
          <w:b w:val="0"/>
          <w:i w:val="0"/>
        </w:rPr>
        <w:br/>
      </w:r>
      <w:r>
        <w:rPr>
          <w:b w:val="0"/>
          <w:i w:val="0"/>
        </w:rPr>
        <w:br/>
      </w:r>
      <w:r>
        <w:rPr>
          <w:b w:val="0"/>
          <w:i/>
        </w:rPr>
        <w:br/>
      </w:r>
      <w:r>
        <w:rPr>
          <w:b w:val="0"/>
          <w:i/>
        </w:rPr>
        <w:t>Bình Thuận, ngày 19 tháng 6 năm 2012</w:t>
      </w:r>
      <w:r>
        <w:rPr>
          <w:b w:val="0"/>
          <w:i/>
        </w:rPr>
        <w:br/>
      </w:r>
      <w:r>
        <w:rPr>
          <w:b w:val="0"/>
          <w:i w:val="0"/>
        </w:rPr>
        <w:br/>
      </w:r>
    </w:p>
    <w:p>
      <w:pPr>
        <w:jc w:val="center"/>
      </w:pPr>
      <w:r>
        <w:rPr>
          <w:b w:val="0"/>
          <w:i w:val="0"/>
        </w:rPr>
        <w:br/>
      </w:r>
      <w:r>
        <w:rPr>
          <w:b w:val="0"/>
          <w:i w:val="0"/>
        </w:rPr>
        <w:t>Số: 22/2012/QĐ-UBND</w:t>
      </w:r>
      <w:r>
        <w:rPr>
          <w:b w:val="0"/>
          <w:i w:val="0"/>
        </w:rPr>
        <w:br/>
      </w:r>
    </w:p>
    <w:p>
      <w:pPr>
        <w:jc w:val="center"/>
      </w:pPr>
      <w:r>
        <w:rPr>
          <w:b w:val="0"/>
          <w:i w:val="0"/>
        </w:rPr>
        <w:br/>
      </w:r>
      <w:r>
        <w:rPr>
          <w:b w:val="0"/>
          <w:i w:val="0"/>
        </w:rPr>
        <w:t>Bình Thuận, ngày 19 tháng 6 năm 2012</w:t>
      </w:r>
      <w:r>
        <w:rPr>
          <w:b w:val="0"/>
          <w:i w:val="0"/>
        </w:rPr>
        <w:br/>
      </w:r>
    </w:p>
    <w:p>
      <w:r>
        <w:rPr>
          <w:b/>
          <w:i w:val="0"/>
        </w:rPr>
        <w:t>QUYẾT ĐỊNH</w:t>
      </w:r>
    </w:p>
    <w:p>
      <w:r>
        <w:rPr>
          <w:b w:val="0"/>
          <w:i w:val="0"/>
        </w:rPr>
        <w:t xml:space="preserve">VỀ VIỆC BAN HÀNH GIÁ NƯỚC SẠCH VÀ PHÊ DUYỆT PHƯƠNG ÁN GIÁ NƯỚC </w:t>
      </w:r>
    </w:p>
    <w:p>
      <w:r>
        <w:rPr>
          <w:b w:val="0"/>
          <w:i w:val="0"/>
        </w:rPr>
        <w:t xml:space="preserve">SẠCH SINH HOẠT DO CÔNG TY CỔ PHẦN CẤP THOÁT NƯỚC SẢN XUẤT KINH </w:t>
      </w:r>
    </w:p>
    <w:p>
      <w:r>
        <w:rPr>
          <w:b w:val="0"/>
          <w:i w:val="0"/>
        </w:rPr>
        <w:t>DOANH</w:t>
      </w:r>
    </w:p>
    <w:p>
      <w:r>
        <w:rPr>
          <w:b/>
          <w:i w:val="0"/>
        </w:rPr>
        <w:t>ỦY BAN NHÂN DÂN TỈNH BÌNH THUẬN</w:t>
      </w:r>
    </w:p>
    <w:p>
      <w:pPr>
        <w:jc w:val="both"/>
      </w:pPr>
      <w:r>
        <w:rPr>
          <w:b w:val="0"/>
          <w:i/>
        </w:rPr>
        <w:t>Căn cứ Luật Tổ chức Hội đồng nhân dân và Ủy ban nhân dân ngày 26 tháng 11 năm 2003;</w:t>
      </w:r>
    </w:p>
    <w:p>
      <w:pPr>
        <w:jc w:val="both"/>
      </w:pPr>
      <w:r>
        <w:rPr>
          <w:b w:val="0"/>
          <w:i/>
        </w:rPr>
        <w:t>Căn cứ Thông tư Liên tịch số 95/2009/TTLT-BTC-BXD-BNN ngày 19 tháng 5 năm 2009 của liên Bộ Tài chính - Bộ Xây dựng - Bộ Nông nghiệp và Phát triển nông thôn về hướng dẫn nguyên tắc, phương pháp xác định và thẩm quyền quyết định giá tiêu thụ nước sạch tại các đô thị, khu công nghiệp và khu vực nông thôn;</w:t>
      </w:r>
    </w:p>
    <w:p>
      <w:pPr>
        <w:jc w:val="both"/>
      </w:pPr>
      <w:r>
        <w:rPr>
          <w:b w:val="0"/>
          <w:i/>
        </w:rPr>
        <w:t>Căn cứ Thông tư số 100/2009/TT-BTC ngày 20 tháng 5 năm 2009 của Bộ Tài chính về việc ban hành khung giá tiêu thụ nước sạch sinh hoạt;</w:t>
      </w:r>
    </w:p>
    <w:p>
      <w:pPr>
        <w:jc w:val="both"/>
      </w:pPr>
      <w:r>
        <w:rPr>
          <w:b w:val="0"/>
          <w:i/>
        </w:rPr>
        <w:t>Căn cứ Thông tư số 122/2010/TT-BTC ngày 12 tháng 8 năm 2010 của Bộ Tài chính về sửa đổi, bổ sung Thông tư số 104/2008/TT-BTC ngày 13 tháng 11 năm 2008 của Bộ Tài chính hướng dẫn thực hiện Nghị định số 170/2003/NĐ-CP ngày 25 tháng 12 năm 2003 của Chính phủ quy định chi tiết thi hành một số điều của Pháp lệnh Giá và Nghị định số 75/2008/NĐ-CP ngày 09 tháng 6 năm 2008 của Chính phủ về việc sửa đổi, bổ sung một số điều của Nghị định số 170/2003/NĐ-CP ngày 25 tháng 12 năm 2003 của Chính phủ quy định chi tiết thi hành một số điều của Pháp lệnh Giá;</w:t>
      </w:r>
    </w:p>
    <w:p>
      <w:pPr>
        <w:jc w:val="both"/>
      </w:pPr>
      <w:r>
        <w:rPr>
          <w:b w:val="0"/>
          <w:i/>
        </w:rPr>
        <w:t>Thực hiện Công văn số 385/HĐND-CTHĐ ngày 06 tháng 6 năm 2012 của Hội đồng nhân dân tỉnh về việc giá nước sạch và phê duyệt phương án giá nước sạch sinh hoạt trên địa bàn tỉnh;</w:t>
      </w:r>
    </w:p>
    <w:p>
      <w:pPr>
        <w:jc w:val="both"/>
      </w:pPr>
      <w:r>
        <w:rPr>
          <w:b w:val="0"/>
          <w:i/>
        </w:rPr>
        <w:t>Theo đề nghị của Giám đốc Sở Xây dựng,</w:t>
      </w:r>
    </w:p>
    <w:p>
      <w:r>
        <w:rPr>
          <w:b/>
          <w:i w:val="0"/>
        </w:rPr>
        <w:t>QUYẾT ĐỊNH:</w:t>
      </w:r>
    </w:p>
    <w:p>
      <w:pPr>
        <w:jc w:val="both"/>
      </w:pPr>
      <w:r>
        <w:rPr>
          <w:b/>
          <w:i w:val="0"/>
        </w:rPr>
        <w:t xml:space="preserve">Điều 1. </w:t>
      </w:r>
      <w:r>
        <w:rPr>
          <w:b w:val="0"/>
          <w:i w:val="0"/>
        </w:rPr>
        <w:t>Ban hành biểu giá nước sạch sinh hoạt và phê duyệt phương án giá nước sạch do Công ty Cổ phần Cấp thoát nước Bình Thuận sản xuất kinh doanh như sau:</w:t>
      </w:r>
    </w:p>
    <w:p>
      <w:pPr>
        <w:jc w:val="both"/>
      </w:pPr>
      <w:r>
        <w:rPr>
          <w:b w:val="0"/>
          <w:i w:val="0"/>
        </w:rPr>
        <w:t>1. Ban hành biểu giá nước sạch sinh hoạt: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Mục đích sử dụng nước</w:t>
            </w:r>
          </w:p>
        </w:tc>
        <w:tc>
          <w:tcPr>
            <w:tcW w:type="dxa" w:w="4320"/>
          </w:tcPr>
          <w:p>
            <w:r>
              <w:rPr>
                <w:b w:val="0"/>
                <w:i w:val="0"/>
              </w:rPr>
              <w:br/>
            </w:r>
            <w:r>
              <w:rPr>
                <w:b w:val="0"/>
                <w:i w:val="0"/>
              </w:rPr>
              <w:t>Giá nước sạch (đồng/m3)</w:t>
            </w:r>
          </w:p>
        </w:tc>
      </w:tr>
    </w:tbl>
    <w:p>
      <w:r>
        <w:rPr>
          <w:b w:val="0"/>
          <w:i w:val="0"/>
        </w:rPr>
        <w:t>2. Phê duyệt phương án giá nước sạch: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Mục đích sử dụng nước</w:t>
            </w:r>
          </w:p>
        </w:tc>
        <w:tc>
          <w:tcPr>
            <w:tcW w:type="dxa" w:w="4320"/>
          </w:tcPr>
          <w:p>
            <w:r>
              <w:rPr>
                <w:b w:val="0"/>
                <w:i w:val="0"/>
              </w:rPr>
              <w:br/>
            </w:r>
            <w:r>
              <w:rPr>
                <w:b w:val="0"/>
                <w:i w:val="0"/>
              </w:rPr>
              <w:t>Giá nước sạch (đồng/m3)</w:t>
            </w:r>
          </w:p>
        </w:tc>
      </w:tr>
    </w:tbl>
    <w:p>
      <w:pPr>
        <w:jc w:val="both"/>
      </w:pPr>
      <w:r>
        <w:rPr>
          <w:b w:val="0"/>
          <w:i w:val="0"/>
        </w:rPr>
        <w:t>- Các mức giá trên đã bao gồm thuế VAT;</w:t>
      </w:r>
    </w:p>
    <w:p>
      <w:pPr>
        <w:jc w:val="both"/>
      </w:pPr>
      <w:r>
        <w:rPr>
          <w:b w:val="0"/>
          <w:i w:val="0"/>
        </w:rPr>
        <w:t>- Thời gian thực hiện giá tiêu thụ nước máy là kỳ tháng 7/2012.</w:t>
      </w:r>
    </w:p>
    <w:p>
      <w:pPr>
        <w:jc w:val="both"/>
      </w:pPr>
      <w:r>
        <w:rPr>
          <w:b/>
          <w:i w:val="0"/>
        </w:rPr>
        <w:t xml:space="preserve">Điều 2. </w:t>
      </w:r>
      <w:r>
        <w:rPr>
          <w:b w:val="0"/>
          <w:i w:val="0"/>
        </w:rPr>
        <w:t>Công ty Cổ phần Cấp thoát nước Bình Thuận có trách nhiệm tách nước sản xuất kinh doanh dịch vụ ở những hộ dân có sản xuất kinh doanh ra khỏi nước sinh hoạt phù hợp với phương án giá nước sạch đã được phê duyệt tại Điều 1 Quyết định này.</w:t>
      </w:r>
    </w:p>
    <w:p>
      <w:pPr>
        <w:jc w:val="both"/>
      </w:pPr>
      <w:r>
        <w:rPr>
          <w:b/>
          <w:i w:val="0"/>
        </w:rPr>
        <w:t>Điều 3.</w:t>
      </w:r>
      <w:r>
        <w:rPr>
          <w:b w:val="0"/>
          <w:i w:val="0"/>
        </w:rPr>
        <w:t xml:space="preserve"> Quyết định này có hiệu lực thi hành sau 10 ngày kể từ ngày ký ban hành và thay thế Quyết định số 54/2009/QĐ-UBND ngày 21 tháng 8 năm 2009 của Ủy ban nhân dân tỉnh về việc quy định giá tiêu thụ nước sạch do Công ty Cổ phần Cấp thoát nước sản xuất kinh doanh.</w:t>
      </w:r>
    </w:p>
    <w:p>
      <w:pPr>
        <w:jc w:val="both"/>
      </w:pPr>
      <w:r>
        <w:rPr>
          <w:b/>
          <w:i w:val="0"/>
        </w:rPr>
        <w:t xml:space="preserve">Điều 4. </w:t>
      </w:r>
      <w:r>
        <w:rPr>
          <w:b w:val="0"/>
          <w:i w:val="0"/>
        </w:rPr>
        <w:t>Chánh Văn phòng Ủy ban nhân dân tỉnh, Giám đốc Sở Tài chính, Giám đốc Sở Xây dựng, Giám đốc Sở Tư pháp, Cục trưởng Cục Thuế tỉnh Bình Thuận, Giám đốc Kho bạc Nhà nước Bình Thuận, thủ trưởng các cơ quan thuộc Ủy ban nhân dân tỉnh, Chủ tịch Ủy ban nhân dân các huyện, thị xã, thành phố, Giám đốc Công ty Cổ phần Cấp thoát nước Bình Thuận và các tổ chức, cá nhân có liên quan căn cứ Quyết định thi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t>Lê Tiến Phương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t>Lê Tiến Phương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val="0"/>
        </w:rPr>
        <w:br/>
      </w:r>
      <w:r>
        <w:rPr>
          <w:b/>
          <w:i w:val="0"/>
        </w:rPr>
        <w:t>Lê Tiến Phương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Lê Tiến Phương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