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22/2019/QĐ-UBND Ban hành Đơn giá xây dựng cơ sở dữ liệu đất đai trên địa bàn tỉnh Đồng Nai</w:t>
      </w:r>
    </w:p>
    <w:p>
      <w:pPr>
        <w:jc w:val="center"/>
      </w:pPr>
      <w:r>
        <w:rPr>
          <w:b/>
          <w:i w:val="0"/>
        </w:rPr>
        <w:t>ỦY BAN NHÂN DÂN                   CỘNG HÒA XÃ HỘI CHỦ NGHĨA VIỆT NAM</w:t>
      </w:r>
    </w:p>
    <w:p>
      <w:pPr>
        <w:jc w:val="center"/>
      </w:pPr>
      <w:r>
        <w:rPr>
          <w:b/>
          <w:i w:val="0"/>
        </w:rPr>
        <w:t>TỈNH ĐỒNG NAI                                       Độc lập - Tự do - Hạnh phúc</w:t>
      </w:r>
    </w:p>
    <w:p>
      <w:pPr>
        <w:jc w:val="center"/>
      </w:pPr>
      <w:r>
        <w:rPr>
          <w:b w:val="0"/>
          <w:i w:val="0"/>
        </w:rPr>
        <w:t xml:space="preserve">Số: 22/2019/QĐ-UBND                               </w:t>
      </w:r>
      <w:r>
        <w:rPr>
          <w:b w:val="0"/>
          <w:i/>
        </w:rPr>
        <w:t>Đồng Nai, ngày  15 tháng 5 năm 2019</w:t>
      </w:r>
    </w:p>
    <w:p>
      <w:pPr>
        <w:jc w:val="center"/>
      </w:pPr>
      <w:r>
        <w:rPr>
          <w:b/>
          <w:i w:val="0"/>
        </w:rPr>
        <w:t>QUYẾT ĐỊNH</w:t>
      </w:r>
      <w:r>
        <w:rPr>
          <w:b w:val="0"/>
          <w:i w:val="0"/>
        </w:rPr>
        <w:t xml:space="preserve"> </w:t>
      </w:r>
    </w:p>
    <w:p>
      <w:pPr>
        <w:jc w:val="center"/>
      </w:pPr>
      <w:r>
        <w:rPr>
          <w:b/>
          <w:i w:val="0"/>
        </w:rPr>
        <w:t>Ban hành Đơn giá xây dựng cơ sở dữ liệu đất đai trên đại bàn tỉnh Đồng Nai</w:t>
      </w:r>
    </w:p>
    <w:p>
      <w:pPr>
        <w:jc w:val="center"/>
      </w:pPr>
      <w:r>
        <w:rPr>
          <w:b/>
          <w:i w:val="0"/>
        </w:rPr>
        <w:t>ỦY BAN NHÂN DÂN TỈNH ĐỒNG NAI</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Giá ngày 20 thảng 6 năm 2012;</w:t>
      </w:r>
    </w:p>
    <w:p>
      <w:r>
        <w:rPr>
          <w:b w:val="0"/>
          <w:i/>
        </w:rPr>
        <w:t>Căn cứ Nghị định số 204/2004/NĐ-CP ngày 14 tháng 12 năm 2004 của Chính phủ về chế độ tiền lương đối với cán bộ, công chức, viên chức và lực lượng vũ trang;</w:t>
      </w:r>
    </w:p>
    <w:p>
      <w:r>
        <w:rPr>
          <w:b w:val="0"/>
          <w:i/>
        </w:rPr>
        <w:t>Căn cứ Nghị định số 177/2013/NĐ-CP ngày 14 thảng 11 năm 2013 cùa Chính phủ quy định chi tiết và hướng dẫn thi hành một số điều của Luật Giá;</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Giả;</w:t>
      </w:r>
    </w:p>
    <w:p>
      <w:r>
        <w:rPr>
          <w:b w:val="0"/>
          <w:i/>
        </w:rPr>
        <w:t>Căn cứ Nghị định số 72/2018/NĐ-CP ngày 15 tháng 5 năm 2018 của Chính phủ quy định mức lương cơ sở đối với cán bộ, công chức, viên chức và lực lượng vũ trang;</w:t>
      </w:r>
    </w:p>
    <w:p>
      <w:r>
        <w:rPr>
          <w:b w:val="0"/>
          <w:i/>
        </w:rPr>
        <w:t>Căn cứ Thông tư số 35/2017/TT-BTNMT ngày 04 tháng 10 năm 2017 của Bộ trưởng Bộ Tài nguyên và Môi trường ban hành định mức kinh tế - kỹ thuật xây dựng cơ sở dữ liệu đất đai;</w:t>
      </w:r>
    </w:p>
    <w:p>
      <w:r>
        <w:rPr>
          <w:b w:val="0"/>
          <w:i/>
        </w:rPr>
        <w:t>Theo đề nghị của Giám đôc Sở Tài nguyên và Môi trường tại Tờ trình số 451/TTr-STNMT ngày 22/4/2019.</w:t>
      </w:r>
    </w:p>
    <w:p>
      <w:pPr>
        <w:jc w:val="center"/>
      </w:pPr>
      <w:r>
        <w:rPr>
          <w:b/>
          <w:i w:val="0"/>
        </w:rPr>
        <w:t>QUYẾT ĐỊNH:</w:t>
      </w:r>
    </w:p>
    <w:p>
      <w:r>
        <w:rPr>
          <w:b/>
          <w:i w:val="0"/>
        </w:rPr>
        <w:t xml:space="preserve">Điều 1. </w:t>
      </w:r>
      <w:r>
        <w:rPr>
          <w:b w:val="0"/>
          <w:i w:val="0"/>
        </w:rPr>
        <w:t>Ban hành Đơn giá xây dựng cơ sở dữ liệu đất đai trên địa bàn tỉnh Đồng Nai, cụ thể như sau:</w:t>
      </w:r>
    </w:p>
    <w:p>
      <w:r>
        <w:rPr>
          <w:b w:val="0"/>
          <w:i w:val="0"/>
        </w:rPr>
        <w:t>1. Phạm vi điều chỉnh, đối tượng áp dụng</w:t>
      </w:r>
    </w:p>
    <w:p>
      <w:r>
        <w:rPr>
          <w:b w:val="0"/>
          <w:i w:val="0"/>
        </w:rPr>
        <w:t>a) Phạm vi điều chỉnh</w:t>
      </w:r>
    </w:p>
    <w:p>
      <w:r>
        <w:rPr>
          <w:b w:val="0"/>
          <w:i w:val="0"/>
        </w:rPr>
        <w:t>Đơn giá tại Quyết định này được sử dụng làm cơ sở để lập và thẩm tra, thanh quyết toán các dự án, nhiệm vụ liên quan đến công tác xây dựng cơ sở dữ liệu: địa chính; thống kê, kiểm kê đất đai; quy hoạch, kế hoạch sử dụng đất; giá đất (gọi chung là cơ sở dữ liệu đất đai) trên địa bàn tỉnh Đồng Nai.</w:t>
      </w:r>
    </w:p>
    <w:p>
      <w:r>
        <w:rPr>
          <w:b w:val="0"/>
          <w:i w:val="0"/>
        </w:rPr>
        <w:t>b) Đối tượng áp dụng:</w:t>
      </w:r>
    </w:p>
    <w:p>
      <w:r>
        <w:rPr>
          <w:b w:val="0"/>
          <w:i w:val="0"/>
        </w:rPr>
        <w:t>Đơn giá áp dụng cho các cơ quan quản lý nhà nước về Tài nguyên cà Môi trường, đơn vị sự nghiệp công lập, các công ty nhà nước, các tổ chức và cá nhân liên quan đến việc thực hiện các công việc về xây dựng cơ sở dữ liệu đất dai.</w:t>
      </w:r>
    </w:p>
    <w:p>
      <w:r>
        <w:rPr>
          <w:b w:val="0"/>
          <w:i w:val="0"/>
        </w:rPr>
        <w:t>2. Các Đơn giá ban hành kèm theo (chưa bao gồm chi phí khảo sát lập thiết kế, lập dự toán; chi phí kiêm tra, nghiệm thu; thuế VAT), cụ thể:</w:t>
      </w:r>
    </w:p>
    <w:p>
      <w:r>
        <w:rPr>
          <w:b w:val="0"/>
          <w:i w:val="0"/>
        </w:rPr>
        <w:t>a) Đơn giá xây dựng cơ sở dữ liệu địa chính: Phụ lục I kèm theo.</w:t>
      </w:r>
    </w:p>
    <w:p>
      <w:r>
        <w:rPr>
          <w:b w:val="0"/>
          <w:i w:val="0"/>
        </w:rPr>
        <w:t>b) Đơn giá xây dựng cơ sở dữ liệu thống kê, kiểm kê đất đai: Phụ lục II kèm theo.</w:t>
      </w:r>
    </w:p>
    <w:p>
      <w:r>
        <w:rPr>
          <w:b w:val="0"/>
          <w:i w:val="0"/>
        </w:rPr>
        <w:t>c) Đơn giá xây dựng cơ sở dữ liệu quy hoạch, kế hoạch sử dụng đất: Phụ lục III kèm theo.</w:t>
      </w:r>
    </w:p>
    <w:p>
      <w:r>
        <w:rPr>
          <w:b w:val="0"/>
          <w:i w:val="0"/>
        </w:rPr>
        <w:t>d) Đơn giá xây dựng cơ sở dữ liệu giá đất: Phụ lục IV kèm theo.</w:t>
      </w:r>
    </w:p>
    <w:p>
      <w:r>
        <w:rPr>
          <w:b/>
          <w:i w:val="0"/>
        </w:rPr>
        <w:t xml:space="preserve">Điều 2. </w:t>
      </w:r>
      <w:r>
        <w:rPr>
          <w:b w:val="0"/>
          <w:i w:val="0"/>
        </w:rPr>
        <w:t>Quyết định này có hiệu lực thi hành kế từ ngày 01/6/2019 và thay thế Quyết định sổ 33/2014/QĐ-UBND ngày 20/8/2014 của UBND tỉnh ban hành Đơn giá xây dựng cơ sở dữ liệu địa chính trên địa bàn tỉnh Đồng Nai</w:t>
      </w:r>
    </w:p>
    <w:p>
      <w:r>
        <w:rPr>
          <w:b/>
          <w:i w:val="0"/>
        </w:rPr>
        <w:t>Điều 3. Tổ chức thực hiện</w:t>
      </w:r>
    </w:p>
    <w:p>
      <w:r>
        <w:rPr>
          <w:b w:val="0"/>
          <w:i w:val="0"/>
        </w:rPr>
        <w:t xml:space="preserve">1. Giao Sở Tài nguyên và Môi trường tổ chức triển khai, hưóưg dm, theo dõi việc thực hiện đơn giá; tống hợp những khó khăn, vướng mắc và kịp thời báo cáo UBND tỉnh xem xét, sửa đối, bố sung hoặc thay thế quyết định cho phù hợp với quy định pháp luật hiện hành. </w:t>
      </w:r>
    </w:p>
    <w:p>
      <w:r>
        <w:rPr>
          <w:b w:val="0"/>
          <w:i w:val="0"/>
        </w:rPr>
        <w:t>2. Giao Sở Tài chính theo dõi, quản lý giá, giá dịch vụ theo quy định.</w:t>
      </w:r>
    </w:p>
    <w:p>
      <w:r>
        <w:rPr>
          <w:b w:val="0"/>
          <w:i w:val="0"/>
        </w:rPr>
        <w:t>3. Trong quá trình thực hiện nếu quy định pháp luật liên quan thay đổi, có vướng mắc, phát sinh, các sở, ban, ngành, UBND các huyện, thị xã Long Khánh, thành phố Biên Hòa và các đơn vị có liên quan báo cáo UBND tỉnh (qua Sở Tài nguyên và Môi trường) đế xem xét, quyết định.</w:t>
      </w:r>
    </w:p>
    <w:p>
      <w:r>
        <w:rPr>
          <w:b/>
          <w:i w:val="0"/>
        </w:rPr>
        <w:t xml:space="preserve">Điều 4. </w:t>
      </w:r>
      <w:r>
        <w:rPr>
          <w:b w:val="0"/>
          <w:i w:val="0"/>
        </w:rPr>
        <w:t>Chánh Văn phòng UBND tỉnh, Giám đốc các Sở: Tài nguyên và Môi trường, Ke hoạch và Đầu tư, Tài chính, Giám đốc Kho bạc Nhà nước tỉnh, Chủ tịch UBND các huyện, thị xã Long Khánh, thành phố Biên Hòa và Thủ trưởng các đơn vị, các tố chức, cá nhân có liên quan chịu trách nhiệm thi hành Quyết định này.</w:t>
      </w:r>
    </w:p>
    <w:p>
      <w:r>
        <w:rPr>
          <w:b/>
          <w:i w:val="0"/>
        </w:rPr>
        <w:t xml:space="preserve">                                                                                         </w:t>
      </w:r>
      <w:r>
        <w:rPr>
          <w:b/>
          <w:i w:val="0"/>
        </w:rPr>
        <w:t xml:space="preserve">TM. UỶ BAN NHÂN DÂN                                                                                                         KT. CHỦ TỊCH </w:t>
      </w:r>
    </w:p>
    <w:p>
      <w:r>
        <w:rPr>
          <w:b/>
          <w:i w:val="0"/>
        </w:rPr>
        <w:t xml:space="preserve">                                                                                                   PHÓ CHỦ TỊCH</w:t>
      </w:r>
    </w:p>
    <w:p>
      <w:r>
        <w:rPr>
          <w:b/>
          <w:i w:val="0"/>
        </w:rPr>
        <w:t xml:space="preserve">Nơi nhận:   </w:t>
      </w:r>
    </w:p>
    <w:p>
      <w:r>
        <w:rPr>
          <w:b w:val="0"/>
          <w:i w:val="0"/>
        </w:rPr>
        <w:br/>
      </w:r>
      <w:r>
        <w:rPr>
          <w:b w:val="0"/>
          <w:i w:val="0"/>
        </w:rPr>
        <w:t>Như Điều 4;                                                                         ( đã ký)</w:t>
      </w:r>
    </w:p>
    <w:p>
      <w:r>
        <w:rPr>
          <w:b w:val="0"/>
          <w:i w:val="0"/>
        </w:rPr>
        <w:br/>
      </w:r>
      <w:r>
        <w:rPr>
          <w:b w:val="0"/>
          <w:i w:val="0"/>
        </w:rPr>
        <w:t xml:space="preserve">Bộ Tài nguyên và Môi trường;                               </w:t>
      </w:r>
      <w:r>
        <w:rPr>
          <w:b/>
          <w:i w:val="0"/>
        </w:rPr>
        <w:t xml:space="preserve">         Nguyễn Quốc Hùng</w:t>
      </w:r>
    </w:p>
    <w:p>
      <w:r>
        <w:rPr>
          <w:b w:val="0"/>
          <w:i w:val="0"/>
        </w:rPr>
        <w:br/>
      </w:r>
      <w:r>
        <w:rPr>
          <w:b w:val="0"/>
          <w:i w:val="0"/>
        </w:rPr>
        <w:t>Bộ Tài chính;</w:t>
      </w:r>
    </w:p>
    <w:p>
      <w:r>
        <w:rPr>
          <w:b w:val="0"/>
          <w:i w:val="0"/>
        </w:rPr>
        <w:br/>
      </w:r>
      <w:r>
        <w:rPr>
          <w:b w:val="0"/>
          <w:i w:val="0"/>
        </w:rPr>
        <w:t>Bộ Tư pháp (Cục Kiểm tra văn bản QPPL)</w:t>
      </w:r>
    </w:p>
    <w:p>
      <w:r>
        <w:rPr>
          <w:b w:val="0"/>
          <w:i w:val="0"/>
        </w:rPr>
        <w:br/>
      </w:r>
      <w:r>
        <w:rPr>
          <w:b w:val="0"/>
          <w:i w:val="0"/>
        </w:rPr>
        <w:t>Thường trực HĐND tình;</w:t>
      </w:r>
    </w:p>
    <w:p>
      <w:r>
        <w:rPr>
          <w:b w:val="0"/>
          <w:i w:val="0"/>
        </w:rPr>
        <w:br/>
      </w:r>
      <w:r>
        <w:rPr>
          <w:b w:val="0"/>
          <w:i w:val="0"/>
        </w:rPr>
        <w:t>Ban Kinh tế Ngân sách HĐND tinh;</w:t>
      </w:r>
    </w:p>
    <w:p>
      <w:r>
        <w:rPr>
          <w:b w:val="0"/>
          <w:i w:val="0"/>
        </w:rPr>
        <w:br/>
      </w:r>
      <w:r>
        <w:rPr>
          <w:b w:val="0"/>
          <w:i w:val="0"/>
        </w:rPr>
        <w:t>Chủ tịch, Phó Chủ tịch UBND tỉnh;</w:t>
      </w:r>
    </w:p>
    <w:p>
      <w:r>
        <w:rPr>
          <w:b w:val="0"/>
          <w:i w:val="0"/>
        </w:rPr>
        <w:br/>
      </w:r>
      <w:r>
        <w:rPr>
          <w:b w:val="0"/>
          <w:i w:val="0"/>
        </w:rPr>
        <w:t>Sờ Tư pháp;</w:t>
      </w:r>
    </w:p>
    <w:p>
      <w:r>
        <w:rPr>
          <w:b w:val="0"/>
          <w:i w:val="0"/>
        </w:rPr>
        <w:br/>
      </w:r>
      <w:r>
        <w:rPr>
          <w:b w:val="0"/>
          <w:i w:val="0"/>
        </w:rPr>
        <w:t>Chánh, Phó Chánh VP UBND tinh;</w:t>
      </w:r>
    </w:p>
    <w:p>
      <w:r>
        <w:rPr>
          <w:b w:val="0"/>
          <w:i w:val="0"/>
        </w:rPr>
        <w:br/>
      </w:r>
      <w:r>
        <w:rPr>
          <w:b w:val="0"/>
          <w:i w:val="0"/>
        </w:rPr>
        <w:t>Trung tâm Công báo tỉnh;</w:t>
      </w:r>
    </w:p>
    <w:p>
      <w:r>
        <w:rPr>
          <w:b w:val="0"/>
          <w:i w:val="0"/>
        </w:rPr>
        <w:br/>
      </w:r>
      <w:r>
        <w:rPr>
          <w:b w:val="0"/>
          <w:i w:val="0"/>
        </w:rPr>
        <w:t>Lưu VT, CNN, 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