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 Về tăng cường và nâng cao hiệu quả công tác quản lý đất đai và xây dựng cơ bản trên địa bàn tỉnh Lâm Đồng</w:t>
      </w:r>
    </w:p>
    <w:p>
      <w:pPr>
        <w:jc w:val="center"/>
      </w:pPr>
      <w:r>
        <w:rPr>
          <w:b/>
          <w:i w:val="0"/>
        </w:rPr>
        <w:t>CHỈ THỊ CỦA UBND TỈNH LÂM ĐỒNG</w:t>
      </w:r>
    </w:p>
    <w:p>
      <w:pPr>
        <w:jc w:val="center"/>
      </w:pPr>
      <w:r>
        <w:rPr>
          <w:b/>
          <w:i w:val="0"/>
        </w:rPr>
        <w:t>Về tăng cường và nâng cao hiệu quả công tác quản lý đất đai</w:t>
      </w:r>
    </w:p>
    <w:p>
      <w:pPr>
        <w:jc w:val="center"/>
      </w:pPr>
      <w:r>
        <w:rPr>
          <w:b/>
          <w:i w:val="0"/>
        </w:rPr>
        <w:t>và xây dựng cơ bản trên địa bàn tỉnh Lâm Đồng</w:t>
      </w:r>
    </w:p>
    <w:p>
      <w:pPr>
        <w:jc w:val="both"/>
      </w:pPr>
      <w:r>
        <w:rPr>
          <w:b w:val="0"/>
          <w:i w:val="0"/>
        </w:rPr>
        <w:t>Thời gian qua, công tác quản lý đất đai và xây dựng cơ bản trên địa bàn tỉnh Lâm Đồng tuy bước đầu có được chấn chỉnh nhưng không đồng bộ và có mặt bị buông lỏng.</w:t>
      </w:r>
    </w:p>
    <w:p>
      <w:pPr>
        <w:jc w:val="both"/>
      </w:pPr>
      <w:r>
        <w:rPr>
          <w:b w:val="0"/>
          <w:i w:val="0"/>
        </w:rPr>
        <w:t>Hiện tượng đào bạt mái taluy, chặt hạ cây, lấn chiếm đất rừng, đất nông nghiệp... xây dựng nhà ở, công trình không phép và trái phép còn khá phổ biến, kể cả công trình kiên cố nhiều tầng. Nhiều công trình được xây dựng tự phát, kiến trúc tùy tiện, không hài hòa với nhau và không phù hợp với không gian kiến trúc, cảnh quan xung quanh, đã gây ra lãng phí, đi vào bế tắc, thậm chí còn cản trở những khả năng phát triển của đô thị và nông thôn trong tương lai, nhưng vẫn chưa có biện pháp hữu hiệu để ngăn chặn. Nhiều đối tượng là cán bộ công nhân viên Nhà nước, nhân dân chưa thực hiện đúng các quy định pháp luật về quản lý đất đai, quản lý xây dựng, còn tùy tiện lấn chiếm đất công của Nhà nước, mua bán chuyển nhượng nhà, đất bất hợp pháp, trốn thuế chuyển quyền sử dụng đất và quyền sở hữu nhà....</w:t>
      </w:r>
    </w:p>
    <w:p>
      <w:pPr>
        <w:jc w:val="both"/>
      </w:pPr>
      <w:r>
        <w:rPr>
          <w:b w:val="0"/>
          <w:i w:val="0"/>
        </w:rPr>
        <w:t>Để khắc phục tình trạng trên, nhằm tăng cường và nâng cao hiệu quả công tác quản lý đất đai và xây dựng cơ bản, thiết lập lại kỷ cương trong quản lý đất đai, xây dựng cơ bản và quản lý đô thị, tạo điều kiện thu hút mọi nguồn lực vào mục đích phát triển đô thị và nông thôn. UBND chỉ thị các ngành, các cấp trong tỉnh tập trung thực hiện một số nhiệm vụ trọng tâm sau đây:</w:t>
      </w:r>
    </w:p>
    <w:p>
      <w:pPr>
        <w:jc w:val="both"/>
      </w:pPr>
      <w:r>
        <w:rPr>
          <w:b w:val="0"/>
          <w:i w:val="0"/>
        </w:rPr>
        <w:t>1- Các sở, ban, ngành, các đơn vị, các cơ quan thông tin đại chúng thuộc tỉnh và UBND các huyện, Thị xã Bảo Lộc, Thành phố Đà Lạt (sau đây gọi chung là cấp huyện) phối hợp với các đoàn thể, các tổ chức xã hội tổ chức tuyên truyền, tập huấn nâng cao nhận thức về Luật đất đai, về công tác quy hoạch và công tác quản lý xây dựng cơ bản... cho cán bộ, công nhân viên, nhân dân địa phương, đơn vị mình nhận thức rõ, từ đó mà chấp hành tốt chính sách, pháp luật của Nhà nước.</w:t>
      </w:r>
    </w:p>
    <w:p>
      <w:pPr>
        <w:jc w:val="both"/>
      </w:pPr>
      <w:r>
        <w:rPr>
          <w:b w:val="0"/>
          <w:i w:val="0"/>
        </w:rPr>
        <w:t>Các cơ quan thông tin đại chúng cần biểu dương những địa phương, đơn vị thực hiện tốt; kịp thời phê phán những tổ chức, cá nhân vi phạm pháp luật về đất đai, quy hoạch, xây dựng cơ bản.</w:t>
      </w:r>
    </w:p>
    <w:p>
      <w:pPr>
        <w:jc w:val="both"/>
      </w:pPr>
      <w:r>
        <w:rPr>
          <w:b w:val="0"/>
          <w:i w:val="0"/>
        </w:rPr>
        <w:t>2- Tăng cường quản lý xây dựng theo quy hoạch và pháp luật, thiết lập lại trật tự kỷ cương, huy động các nguồn vốn vào việc phát triển đô thị và nông thôn.</w:t>
      </w:r>
    </w:p>
    <w:p>
      <w:pPr>
        <w:jc w:val="both"/>
      </w:pPr>
      <w:r>
        <w:rPr>
          <w:b w:val="0"/>
          <w:i w:val="0"/>
        </w:rPr>
        <w:t>Để đô thị và nông thôn phát triển nhanh theo đúng quy hoạch và các quy định của pháp luật, yêu cầu các cấp, các ngành lưu ý các nhiệm vụ và biện pháp sau đây:</w:t>
      </w:r>
    </w:p>
    <w:p>
      <w:pPr>
        <w:jc w:val="both"/>
      </w:pPr>
      <w:r>
        <w:rPr>
          <w:b w:val="0"/>
          <w:i w:val="0"/>
        </w:rPr>
        <w:t>Tổ chức xử lý dứt điểm các tồn tại lịch sử về nhà, đất và xây dựng cơ bản.</w:t>
      </w:r>
    </w:p>
    <w:p>
      <w:pPr>
        <w:jc w:val="both"/>
      </w:pPr>
      <w:r>
        <w:rPr>
          <w:b w:val="0"/>
          <w:i w:val="0"/>
        </w:rPr>
        <w:t>Công bố công khai, thường xuyên các quy hoạch được duyệt và các văn bản pháp luật của Nhà nước về đất đai, xây dựng cơ bản và về quản lý đô thị.</w:t>
      </w:r>
    </w:p>
    <w:p>
      <w:pPr>
        <w:jc w:val="both"/>
      </w:pPr>
      <w:r>
        <w:rPr>
          <w:b w:val="0"/>
          <w:i w:val="0"/>
        </w:rPr>
        <w:t>Sở Xây dựng và Sở Địa chính có trách nhiệm hướng dẫn và phối hợp với các ngành chức năng địa phương để tổ chức kê khai đăng ký xét cấp giấy chứng nhận quyền sở hữu nhà ở và quyền sử dụng đất theo Nghị định 60/CP ngày 05/07/1994 của Chính phủ và hướng dẫn tại công văn 647/CV-ĐC ngày 31/05/1995 của Tổng cục Địa chính.</w:t>
      </w:r>
    </w:p>
    <w:p>
      <w:pPr>
        <w:jc w:val="both"/>
      </w:pPr>
      <w:r>
        <w:rPr>
          <w:b w:val="0"/>
          <w:i w:val="0"/>
        </w:rPr>
        <w:t>Căn cứ vào quy hoạch và quy định của pháp luật, các ngành chức năng phối hợp với chính quyền các cấp, sớm xác định và cắm mốc các chỉ giới đường đỏ, chỉ giới hành lang bảo vệ an toàn lưới điện, đê điều, công trình giao thông, xăng dầu, các vùng bảo vệ thiên nhiên, các di tích văn hóa lịch sử, tiến hành phân loại và xếp hạng các công trình kiến trúc có giá trị đồng thời công bố các phạm vi bảo vệ để nhân dân biết thực hiện.</w:t>
      </w:r>
    </w:p>
    <w:p>
      <w:pPr>
        <w:jc w:val="both"/>
      </w:pPr>
      <w:r>
        <w:rPr>
          <w:b w:val="0"/>
          <w:i w:val="0"/>
        </w:rPr>
        <w:t>Tiếp tục triển khai Nghị quyết Trung ương 8 (khóa VII) về "Tiếp tục xây dựng và hoàn thiện Nhà nước Cộng hòa xã hội chủ nghĩa Việt Nam, trọng tâm là cải cách một bước nền hành chính Nhà nước", trong đó lưu ý tiếp tục cải cách thủ tục hành chính theo tinh thần Nghị quyết 38/CP của Chính phủ trong các khâu: xét duyệt các dự án đầu tư, giao đất, cấp giấy phép xây dựng ....</w:t>
      </w:r>
    </w:p>
    <w:p>
      <w:pPr>
        <w:jc w:val="both"/>
      </w:pPr>
      <w:r>
        <w:rPr>
          <w:b w:val="0"/>
          <w:i w:val="0"/>
        </w:rPr>
        <w:t>Thường xuyên tổ chức công tác kiểm tra, thanh tra và có biện pháp cương quyết xử lý vi phạm pháp luật trong quản lý đất đai và xây dựng cơ bản.</w:t>
      </w:r>
    </w:p>
    <w:p>
      <w:pPr>
        <w:jc w:val="both"/>
      </w:pPr>
      <w:r>
        <w:rPr>
          <w:b w:val="0"/>
          <w:i w:val="0"/>
        </w:rPr>
        <w:t>3- Sở Xây dựng, Sở Địa chính phối hợp với UBND cấp huyện tập trung rà soát, điều chỉnh các đồ án qui hoạch đô thị đã được duyệt, đẩy nhanh tiến độ lập, xét duyệt các qui hoạch chi tiết và các qui hoạch xây dựng chuyên ngành đảm bảo theo qui định hiện hành của Nhà nước, chú trọng nâng cao chất lượng các đồ án qui hoạch xây dựng đô thị nhằm đáp ứng yêu cầu quản lý và phát triển đô thị.</w:t>
      </w:r>
    </w:p>
    <w:p>
      <w:pPr>
        <w:jc w:val="both"/>
      </w:pPr>
      <w:r>
        <w:rPr>
          <w:b w:val="0"/>
          <w:i w:val="0"/>
        </w:rPr>
        <w:t>Đối với Thành phố Đà Lạt và Thị xã Bảo Lộc khi đã có qui hoạch chung được duyệt hoặc điều chỉnh, cần tập trung làm trước các qui hoạch chi tiét sử dụng đất đai tỷ lệ 1/2000, 1/5000 để phủ kín toàn bộ đất đô thị, trên cơ sở đó tập trung làm trước qui hoạch chi tiết trung tâm, các trục đường quốc lộ qua đô thị và các khu tập trung có yêu cầu đầu tư xây dựng đợt đầu để kịp phục vụ cho công tác quản lý đô thị và chuẩn bị đầu tư.</w:t>
      </w:r>
    </w:p>
    <w:p>
      <w:pPr>
        <w:jc w:val="both"/>
      </w:pPr>
      <w:r>
        <w:rPr>
          <w:b w:val="0"/>
          <w:i w:val="0"/>
        </w:rPr>
        <w:t>Đối với các đô thị còn lại thuộc các huyện thì qui hoạch chung và qui hoạch chi tiết được lập thành một bước và xét duyệt đồng thời; đối với các khu đô thị phát triển theo dự án thì chủ đầu tư chịu trách nhiệm lập qui hoạch chi tiết.</w:t>
      </w:r>
    </w:p>
    <w:p>
      <w:pPr>
        <w:jc w:val="both"/>
      </w:pPr>
      <w:r>
        <w:rPr>
          <w:b w:val="0"/>
          <w:i w:val="0"/>
        </w:rPr>
        <w:t>Trong khi chưa có đầy đủ qui hoạch chi tiết được duyệt, việc cấp giấy phép xây dựng, giao đất, chuyển quyền, chuyển đổi mục đích sử dụng đất, mua bán nhà ở phải phù hợp với qui hoạch tổng thể đã được phê duyệt.</w:t>
      </w:r>
    </w:p>
    <w:p>
      <w:pPr>
        <w:jc w:val="both"/>
      </w:pPr>
      <w:r>
        <w:rPr>
          <w:b w:val="0"/>
          <w:i w:val="0"/>
        </w:rPr>
        <w:t>4- Đối với các nhà thuộc diện Nhà nước quản lý cho thuê ở, cơ quan quản lý nhà cho thuê có biện pháp ngăn chặn việc lấn chiếm đất đai, xây dựng, sửa chữa, cải tạo mở rộng bất hợp pháp gây khó khăn và cản trở cho việc bán nhà thuộc sở hữu Nhà nước, phá vỡ qui hoạch đô thị.</w:t>
      </w:r>
    </w:p>
    <w:p>
      <w:pPr>
        <w:jc w:val="both"/>
      </w:pPr>
      <w:r>
        <w:rPr>
          <w:b w:val="0"/>
          <w:i w:val="0"/>
        </w:rPr>
        <w:t>5- Điện lực tỉnh, Công ty cấp nước tỉnh và các ngành, đơn vị chức năng có liên quan cần có quy định trong việc hợp đồng sử dụng điện, nước cho các đối tượng gắn với việc chấp hành đầy đủ các thủ tục về xây dựng cơ bản, về sử dụng đất, về quyền sở hữu nhà ở và quyền sử dụng đất ở... các tổ chức, cá nhân xây dựng nhà ở, các công trình kiến trúc trái phép thì dứt khoát không cho đăng ký và cấp phép kinh doanh, không cho hợp đồng sử dụng điện, nước.</w:t>
      </w:r>
    </w:p>
    <w:p>
      <w:pPr>
        <w:jc w:val="both"/>
      </w:pPr>
      <w:r>
        <w:rPr>
          <w:b w:val="0"/>
          <w:i w:val="0"/>
        </w:rPr>
        <w:t>6- Về tổ chức thực hiện:</w:t>
      </w:r>
    </w:p>
    <w:p>
      <w:pPr>
        <w:jc w:val="both"/>
      </w:pPr>
      <w:r>
        <w:rPr>
          <w:b w:val="0"/>
          <w:i w:val="0"/>
        </w:rPr>
        <w:t>a- Ở tỉnh thành lập Đoàn thanh tra để kiểm tra xử lý việc kiểm tra xử lý việc xây dựng các công trình và sử dụng đất đai trái với quy định Nhà nước.</w:t>
      </w:r>
    </w:p>
    <w:p>
      <w:pPr>
        <w:jc w:val="both"/>
      </w:pPr>
      <w:r>
        <w:rPr>
          <w:b w:val="0"/>
          <w:i w:val="0"/>
        </w:rPr>
        <w:t>b- Tại thành phố Đà Lạt, Thị xã Bảo Lộc và các huyện có quốc lộ 20 và quốc lộ 27 (Đức Trọng, Di Linh, Đạ Huoai, Đơn Dương, Lâm Hà) đi qua, UBND các huyện cần thành lập đoàn thanh tra để kiểm tra, phát hiện và xử lý vi phạm tại chỗ các trường hợp lấn chiếm đất, chặt hạ cây, đào bạt taluy vi phạm về quy hoạch xây dựng đô thị..., dựng nhà ở và công trình không phép và trái phép. Đoàn thanh tra liên ngành gồm các thành phần:</w:t>
      </w:r>
    </w:p>
    <w:p>
      <w:pPr>
        <w:jc w:val="both"/>
      </w:pPr>
      <w:r>
        <w:rPr>
          <w:b w:val="0"/>
          <w:i w:val="0"/>
        </w:rPr>
        <w:t>Chủ tịch hoặc Phó chủ tịch UBND cấp huyện, làm trưởng đoàn.</w:t>
      </w:r>
    </w:p>
    <w:p>
      <w:pPr>
        <w:jc w:val="both"/>
      </w:pPr>
      <w:r>
        <w:rPr>
          <w:b w:val="0"/>
          <w:i w:val="0"/>
        </w:rPr>
        <w:t>Các thành viên gồm:</w:t>
      </w:r>
    </w:p>
    <w:p>
      <w:pPr>
        <w:jc w:val="both"/>
      </w:pPr>
      <w:r>
        <w:rPr>
          <w:b w:val="0"/>
          <w:i w:val="0"/>
        </w:rPr>
        <w:t>Phòng địa chính.</w:t>
      </w:r>
    </w:p>
    <w:p>
      <w:pPr>
        <w:jc w:val="both"/>
      </w:pPr>
      <w:r>
        <w:rPr>
          <w:b w:val="0"/>
          <w:i w:val="0"/>
        </w:rPr>
        <w:t>Phòng kinh tế hoặc phòng xây dựng giao thông.</w:t>
      </w:r>
    </w:p>
    <w:p>
      <w:pPr>
        <w:jc w:val="both"/>
      </w:pPr>
      <w:r>
        <w:rPr>
          <w:b w:val="0"/>
          <w:i w:val="0"/>
        </w:rPr>
        <w:t>Phòng tư pháp.</w:t>
      </w:r>
    </w:p>
    <w:p>
      <w:pPr>
        <w:jc w:val="both"/>
      </w:pPr>
      <w:r>
        <w:rPr>
          <w:b w:val="0"/>
          <w:i w:val="0"/>
        </w:rPr>
        <w:t>Thanh tra huyện.</w:t>
      </w:r>
    </w:p>
    <w:p>
      <w:pPr>
        <w:jc w:val="both"/>
      </w:pPr>
      <w:r>
        <w:rPr>
          <w:b w:val="0"/>
          <w:i w:val="0"/>
        </w:rPr>
        <w:t>Công an huyện.</w:t>
      </w:r>
    </w:p>
    <w:p>
      <w:pPr>
        <w:jc w:val="both"/>
      </w:pPr>
      <w:r>
        <w:rPr>
          <w:b w:val="0"/>
          <w:i w:val="0"/>
        </w:rPr>
        <w:t>Phòng tài chính.</w:t>
      </w:r>
    </w:p>
    <w:p>
      <w:pPr>
        <w:jc w:val="both"/>
      </w:pPr>
      <w:r>
        <w:rPr>
          <w:b w:val="0"/>
          <w:i w:val="0"/>
        </w:rPr>
        <w:t>Chi cục thuế.</w:t>
      </w:r>
    </w:p>
    <w:p>
      <w:pPr>
        <w:jc w:val="both"/>
      </w:pPr>
      <w:r>
        <w:rPr>
          <w:b w:val="0"/>
          <w:i w:val="0"/>
        </w:rPr>
        <w:t>Phòng Văn hóa thông tin và thể thao.</w:t>
      </w:r>
    </w:p>
    <w:p>
      <w:pPr>
        <w:jc w:val="both"/>
      </w:pPr>
      <w:r>
        <w:rPr>
          <w:b w:val="0"/>
          <w:i w:val="0"/>
        </w:rPr>
        <w:t>Mời đại diện Viện kiểm sát nhân dân, Ủy ban Mặt trận Tổ quốc huyện, thị xã, thành phố và Liên đoàn lao động cấp huyện cùng tham gia.</w:t>
      </w:r>
    </w:p>
    <w:p>
      <w:pPr>
        <w:jc w:val="both"/>
      </w:pPr>
      <w:r>
        <w:rPr>
          <w:b w:val="0"/>
          <w:i w:val="0"/>
        </w:rPr>
        <w:t>Mời đại diện UBND phường, xã nơi kiểm tra để tham gia.</w:t>
      </w:r>
    </w:p>
    <w:p>
      <w:pPr>
        <w:jc w:val="both"/>
      </w:pPr>
      <w:r>
        <w:rPr>
          <w:b w:val="0"/>
          <w:i w:val="0"/>
        </w:rPr>
        <w:t>Đoàn thanh tra có nhiệm vụ kiểm tra tại chỗ các trường hợp lấn chiếm đất đai, xây dựng công trình không phép và trái phép, đơn vị thi công không có tư cách pháp nhân, vi phạm về cảnh quan môi trường sống đô thị, vi phạm về chế độ sử dụng và khai thác các công trình cơ sở hạ tầng kỹ thuật đô thị... Lập biên bản cụ thể từng trường hợp, đối chiếu với quy định của phát luật, đề nghị với cơ quan có thẩm quyền xử lý ra quyết định xử phạt vi phạm hành chính hoặc chuyển hồ sơ sang các cơ quan pháp luật để xử lý.</w:t>
      </w:r>
    </w:p>
    <w:p>
      <w:pPr>
        <w:jc w:val="both"/>
      </w:pPr>
      <w:r>
        <w:rPr>
          <w:b w:val="0"/>
          <w:i w:val="0"/>
        </w:rPr>
        <w:t>Kết thúc thanh tra, kiểm tra ở từng địa phương, đơn vị phải tổng hợp báo cáo cho UBND tỉnh để kịp thời chỉ đạo. Trước mắt trong tháng 07/1996 phải tổ chức kiểm tra các khu vực trọng điểm, báo cáo kết quả xử lý cho UBND tỉnh.</w:t>
      </w:r>
    </w:p>
    <w:p>
      <w:pPr>
        <w:jc w:val="both"/>
      </w:pPr>
      <w:r>
        <w:rPr>
          <w:b w:val="0"/>
          <w:i w:val="0"/>
        </w:rPr>
        <w:t xml:space="preserve"> c. Thành lập Ban chỉ đạo thực hiện Nghị định 60/CP ngày 05/07/1994 của Chính phủ về quyền sở hữu nhà ở và quyền sử dụng đất ở tại đô thị; các thành phần của Ban như thành phần của đoàn kiểm tra. . Ban chỉ đạo 60/CP của cấp có nhiệm vụ như sau: Chỉ đạo các ban ngành và phường, thị trấn thực thuộc thực hiện việc kê khai đăng ký và xét cấp giấy chứng nhận quyền sở hữu nhà ở và quyền sử dụng đất ở. Tổ chức và chỉ đạo các bộ phận nghiệp vụ trực tiếp thực hiện tốt Nghị định 60/CP</w:t>
      </w:r>
    </w:p>
    <w:p>
      <w:r>
        <w:rPr>
          <w:b w:val="0"/>
          <w:i w:val="0"/>
        </w:rPr>
        <w:t>7. Ủy ban Nhân dân cấp huyện, các sở, ban, ngành và các đơn vị kinh tế, đơn vị lực lượng vũ trang phải tổ chức kiểm tra soát xét lại trong đơn vị mình, nếu có cán bộ, nhân viên vi phạm luật đất đai, vi phạm các quy định của Nhà nước về xây dựng cơ bản, về quản lý đô thị do bất cứ nguyên nhân nào cũng đều phải tự kiểm điểm và xử lý nghiêm minh. Nhận được Chỉ thị này, yêu cầu các cấp, các ngành, các đơn vị khẩn trương tổ chức rhực hiện và hàng tháng có báo cáo kết quả về UBND tỉnh.</w:t>
      </w:r>
    </w:p>
    <w:p>
      <w:pPr>
        <w:jc w:val="both"/>
      </w:pPr>
      <w:r>
        <w:rPr>
          <w:b w:val="0"/>
          <w:i w:val="0"/>
        </w:rPr>
        <w:t>Nhận được Chỉ thị này, yêu cầu các cấp, các ngành, các đơn vị khẩn trương tổ chức rhực hiện và hàng tháng có báo cáo kết quả về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