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22/CT-UB về việc mở rộng diện khen thưởng gia đình có người thân thoát ly tham gia cách mạng trong giai đoạn kháng chiến chống Mỹ cứu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w:t>
            </w:r>
            <w:r>
              <w:rPr>
                <w:b/>
                <w:i w:val="0"/>
              </w:rPr>
              <w:t>NH B</w:t>
            </w:r>
            <w:r>
              <w:rPr>
                <w:b/>
                <w:i w:val="0"/>
              </w:rPr>
              <w:t>Ế</w:t>
            </w:r>
            <w:r>
              <w:rPr>
                <w:b/>
                <w:i w:val="0"/>
              </w:rPr>
              <w:t>N TRE</w:t>
            </w:r>
          </w:p>
        </w:tc>
        <w:tc>
          <w:tcPr>
            <w:tcW w:type="dxa" w:w="4320"/>
          </w:tcPr>
          <w:p>
            <w:r>
              <w:rPr>
                <w:b w:val="0"/>
                <w:i w:val="0"/>
              </w:rPr>
              <w:br/>
            </w:r>
            <w:r>
              <w:rPr>
                <w:b/>
                <w:i w:val="0"/>
              </w:rPr>
              <w:t>CỘNG HÒA XÃ HỘI CHỦ NGHĨA VIỆT NAM</w:t>
            </w:r>
            <w:r>
              <w:rPr>
                <w:b/>
                <w:i w:val="0"/>
              </w:rPr>
              <w:t>Độc lập – Tự do – Hạnh phúc</w:t>
            </w:r>
            <w:r>
              <w:rPr>
                <w:b/>
                <w:i w:val="0"/>
              </w:rPr>
              <w:t xml:space="preserve"> </w:t>
            </w:r>
          </w:p>
        </w:tc>
      </w:tr>
    </w:tbl>
    <w:p>
      <w:pPr>
        <w:jc w:val="center"/>
      </w:pPr>
      <w:r>
        <w:rPr>
          <w:b/>
          <w:i w:val="0"/>
        </w:rPr>
        <w:t>CHỈ THỊ</w:t>
      </w:r>
    </w:p>
    <w:p>
      <w:pPr>
        <w:jc w:val="center"/>
      </w:pPr>
      <w:r>
        <w:rPr>
          <w:b/>
          <w:i w:val="0"/>
        </w:rPr>
        <w:t xml:space="preserve">Về việc mở rộng diện khen thưởng gia đình có người thân </w:t>
      </w:r>
    </w:p>
    <w:p>
      <w:pPr>
        <w:jc w:val="center"/>
      </w:pPr>
      <w:r>
        <w:rPr>
          <w:b/>
          <w:i w:val="0"/>
        </w:rPr>
        <w:t>thoát ly tham gia cách mạng trong giai đoạn kháng chiến</w:t>
      </w:r>
      <w:r>
        <w:rPr>
          <w:b/>
          <w:i w:val="0"/>
        </w:rPr>
        <w:t xml:space="preserve">  </w:t>
      </w:r>
    </w:p>
    <w:p>
      <w:pPr>
        <w:jc w:val="center"/>
      </w:pPr>
      <w:r>
        <w:rPr>
          <w:b/>
          <w:i w:val="0"/>
        </w:rPr>
        <w:t>chống Mỹ cứu nước</w:t>
      </w:r>
    </w:p>
    <w:p>
      <w:r>
        <w:rPr>
          <w:b w:val="0"/>
          <w:i w:val="0"/>
        </w:rPr>
        <w:t>Thi hành Quyết định số 227/CP ngày 27/8/1977 của Hội đồng Chánh Phủ và Thông tư số: 177/BT của Bộ trưởng Bộ Phủ Thủ tướng về việc tiếp tục xét khen thưởng gia đình có người thân thoát ly tham gia cách mạng theo chánh sách khen thưởng của Trung ương Mặt trận và Chánh phủ Cách mạng lân thời trước đây.</w:t>
      </w:r>
    </w:p>
    <w:p>
      <w:r>
        <w:rPr>
          <w:b w:val="0"/>
          <w:i w:val="0"/>
        </w:rPr>
        <w:t>Chánh sách được ban hành trong kháng chiến (09/8/1965) đã thực hiện 1 số nơi ở vùng giải phóng; song chưa hoàn chỉnh, chiến tranh kéo dài chưa có điều kiện thực hiện rộng khắp. Nay được Chánh phủ chấn chỉnh bổ sung lại, chánh sách có nội dung phong phú, phù hợp thực tế trong giai đoạn kháng chiến và đáp ứng yêu cầu tình hình mới hiện nay.</w:t>
      </w:r>
    </w:p>
    <w:p>
      <w:r>
        <w:rPr>
          <w:b w:val="0"/>
          <w:i w:val="0"/>
        </w:rPr>
        <w:t>Thực tế tình hình địa phương ta trong kháng chiến chống Mỹ là Tỉnh dẫn đầu phong trào đồng khởi toàn miền “Anh dũng Đồng Khởi, thắng Mỹ diệt ngụy” sự đóng góp, hy sinh của nhân dân ta rất to lớn, theo số liệu chưa đầy đủ Tỉnh ta có trên 40.000 gia đình có người thân thoát ly vào hàng ngũ cách mạng.</w:t>
      </w:r>
    </w:p>
    <w:p>
      <w:r>
        <w:rPr>
          <w:b w:val="0"/>
          <w:i w:val="0"/>
        </w:rPr>
        <w:t>Do đó diện khen thưởng rất rộng, số lượng khen rất lớn, nhiều gia đình có liên quan đến vấn đề chánh trị xã hội trong thời kỳ chống Mỹ nên rất khó xét, mặt khác việc giải quyết tồn tại khen thưởng trong giai đọan kháng chiến kéo dài đến nay rất phức tạp.</w:t>
      </w:r>
    </w:p>
    <w:p>
      <w:r>
        <w:rPr>
          <w:b w:val="0"/>
          <w:i w:val="0"/>
        </w:rPr>
        <w:t>Bộ máy chuyên trách về khen thưởng chưa được kiện toàn, cán bộ chuyên trách vừa thiếu lại yếu về nghiệp vụ. Ở các địa phương luôn có công việc đột xuất, nhứt là tình hình đất nước có chiến tranh, chánh quyền và các Đoàn thể, q/c ở cơ sở 1 số nơi chưa được củng cố.</w:t>
      </w:r>
    </w:p>
    <w:p>
      <w:r>
        <w:rPr>
          <w:b w:val="0"/>
          <w:i w:val="0"/>
        </w:rPr>
        <w:t>Đây là chánh sách lớn của Đảng và Nhà nước, trong kháng chiến động viên dốc hết toàn lực tập trung sức người, sức của là yếu tố quyết định giành thắng lợi, dưới sự lãnh đạo của Đảng. Để ghi nhớ công lao những gia đình có công sanh thành dưỡng nuôi giáo dục đưa người thân mình thoát ly tham gia cách mạng, góp phần giành thắng lợi giải phóng miền Nam thống nhứt Tổ quốc xây dựng XHCN và đánh bại âm mưu bành trướng bá quyền của bọn phản động Trung Quốc.</w:t>
      </w:r>
    </w:p>
    <w:p>
      <w:r>
        <w:rPr>
          <w:b w:val="0"/>
          <w:i w:val="0"/>
        </w:rPr>
        <w:t>Thi hành quyết định của Hội đồng Chánh phủ, Uỷ ban nhân dân tỉnh chủ trương cho các cấp, các ngành tận cơ sở tiếp tục thực hiện chánh sách khen thưởng nầy với diện rộng.</w:t>
      </w:r>
    </w:p>
    <w:p>
      <w:r>
        <w:rPr>
          <w:b/>
          <w:i w:val="0"/>
        </w:rPr>
        <w:t xml:space="preserve">1. </w:t>
      </w:r>
      <w:r>
        <w:rPr>
          <w:b/>
          <w:i w:val="0"/>
        </w:rPr>
        <w:t>YÊU CẦU</w:t>
      </w:r>
      <w:r>
        <w:rPr>
          <w:b/>
          <w:i w:val="0"/>
        </w:rPr>
        <w:t>:</w:t>
      </w:r>
    </w:p>
    <w:p>
      <w:r>
        <w:rPr>
          <w:b w:val="0"/>
          <w:i w:val="0"/>
        </w:rPr>
        <w:t>UBND các cấp cần quán triêt ý nghĩa yêu cầu nội dung chánh sách, thấy rõ khó khăn thuận lợi và tác động đòn bẩy của công tác khen thưởng nầy, quan tâm đúng mức lãnh chỉ đạo và tổ chức thực hiện tốt.</w:t>
      </w:r>
    </w:p>
    <w:p>
      <w:r>
        <w:rPr>
          <w:b w:val="0"/>
          <w:i w:val="0"/>
        </w:rPr>
        <w:t>Phổ biến rộng rãi chủ trương nầy trên báo chí, đài phát thanh làm cho nội bộ, q/c mọi gia đình nhứt là đối tượng được khen thưởng thông suốt chánh sách, nắm được nội dung tiêu chuẩn và điều kiện khen thưởng để tự khai báo, tự xác nhận mức khen của gia đình cho đúng, đồng thời gây được tinh thần phấn khởi trong cán bộ, nhân dân góp phần tích cực động viên phong trào Đồng Khởi thi đua XHCN.</w:t>
      </w:r>
    </w:p>
    <w:p>
      <w:r>
        <w:rPr>
          <w:b w:val="0"/>
          <w:i w:val="0"/>
        </w:rPr>
        <w:t xml:space="preserve">Thực hiện chánh sách nầy diện khen thưởng rất rộng, số lượng khen rất lớn, nhưng phải bảo đảm khen chính xác, khen đúng đối tượng, không để khen sai, khen trùng. Khen đúng chánh sách, không được bỏ sót, đạt được yêu cầu </w:t>
      </w:r>
      <w:r>
        <w:rPr>
          <w:b w:val="0"/>
          <w:i w:val="0"/>
        </w:rPr>
        <w:t>động viên, giáo dục, nêu gương</w:t>
      </w:r>
      <w:r>
        <w:rPr>
          <w:b w:val="0"/>
          <w:i w:val="0"/>
        </w:rPr>
        <w:t xml:space="preserve"> và phải khẩn trương hoàn thành đúng thời gian quy định. Bảo đảm thực hiện ráo rẽ dứt điểm chánh sách nầy trong toàn Tỉnh.</w:t>
      </w:r>
    </w:p>
    <w:p>
      <w:r>
        <w:rPr>
          <w:b/>
          <w:i w:val="0"/>
        </w:rPr>
        <w:t xml:space="preserve">2. </w:t>
      </w:r>
      <w:r>
        <w:rPr>
          <w:b/>
          <w:i w:val="0"/>
        </w:rPr>
        <w:t>BIỆN PHÁP THỰC HIỆN</w:t>
      </w:r>
      <w:r>
        <w:rPr>
          <w:b/>
          <w:i w:val="0"/>
        </w:rPr>
        <w:t>:</w:t>
      </w:r>
    </w:p>
    <w:p>
      <w:r>
        <w:rPr>
          <w:b w:val="0"/>
          <w:i w:val="0"/>
        </w:rPr>
        <w:t>- Uỷ Ban nhân dân Huyện, Thị cần đặt công tác khen thưởng nầy vào chương trình công tác chung của địa phương và được bố trí xen kẻ hợp lý, lấy công tác khen thưởng nầy làm đòn bấy thúc đẩy các mặt công tác khác ở địa phương.</w:t>
      </w:r>
    </w:p>
    <w:p>
      <w:r>
        <w:rPr>
          <w:b w:val="0"/>
          <w:i w:val="0"/>
        </w:rPr>
        <w:t>- Sau khi triển khai ở Tỉnh xong, Huyện thị tiếp tục triển khai, kế hoạch phải tiến hành tỉ mỉ, làm từng bước vững chắc, chia nhiều đợt, làm đến đâu xong gọn đến đó.</w:t>
      </w:r>
    </w:p>
    <w:p>
      <w:r>
        <w:rPr>
          <w:b w:val="0"/>
          <w:i w:val="0"/>
        </w:rPr>
        <w:t>- Mỗi Huyện thị tổ chức thí điểm 1 xã, phường, riêng Tỉnh chỉ đạo 2 điểm (1 xã vùng căn cứ giải phóng trước đây, 1 phường hoặc 1 xã vùng địch kiểm soát) để chỉ đạo rút kinh nghiệm xong, các Huyện - Thị đồng loạt thực hiện diện. Khi thực hiện ở Xã, Phường cũng phải thí điểm 1 ấp, khóm để rút kinh nghiệm.</w:t>
      </w:r>
    </w:p>
    <w:p>
      <w:r>
        <w:rPr>
          <w:b w:val="0"/>
          <w:i w:val="0"/>
        </w:rPr>
        <w:t>- Việc tiến hành ở xã, phường là khâu rất trọng yếu trong toàn bộ công tác khen thưởng nầy. UB phải chủ trì thật sự quan tâm lãnh đạo, tổ chức chỉ đạo thường xuyên, kiểm tra sai sót và giải quyết tồn tại cho đến khi thực hiện xong.</w:t>
      </w:r>
    </w:p>
    <w:p>
      <w:r>
        <w:rPr>
          <w:b w:val="0"/>
          <w:i w:val="0"/>
        </w:rPr>
        <w:t>- Để tránh bỏ sót đối tượng khen thưởng, các xã, phường cần dựa vào hộ gia đình, căn cứ vào số thương binh liệt sĩ và số khen thưởng các loại trước đây, kết hợp việc phát hiện của nhân dân mà tìm đối tượng khen thưởng và đối tượng được tính để khen thưởng cho gia đình.</w:t>
      </w:r>
    </w:p>
    <w:p>
      <w:r>
        <w:rPr>
          <w:b w:val="0"/>
          <w:i w:val="0"/>
        </w:rPr>
        <w:t>- Khi xét duyệt khen thưởng rất cần những căn cứ về người thoát ly và những căn cứ về người có mắc mứu mà xã không nắm được, cho nên cần phải có xác nhận của các cơ quan đơn vị đang quản lý người thoát ly và những người có trách nhiệm biết rõ những mắc mứu của cán bộ và nhân dân chứng nhận thì việc xét khen thưởng cho gia đình và cá nhân mới tránh được sai sót.</w:t>
      </w:r>
    </w:p>
    <w:p>
      <w:r>
        <w:rPr>
          <w:b w:val="0"/>
          <w:i w:val="0"/>
        </w:rPr>
        <w:t>- Tổ chức hợp đồng chặt chẽ các ngành có liên quan: Thương binh Xã hội, Văn hoá Thông tin, Đài Truyền thanh và Ban ngành, Đoàn thể để đảm bảo thực hiện tốt chánh sách và bổ sung cán bộ khen thưởng chuyên trách, cần thiết trưng dụng 1 số giáo viên, học sinh (nhân nghỉ hè) phải bồi dưỡng tập huấn để giúp việc.</w:t>
      </w:r>
    </w:p>
    <w:p>
      <w:r>
        <w:rPr>
          <w:b w:val="0"/>
          <w:i w:val="0"/>
        </w:rPr>
        <w:t>Thành lập Hội đồng chỉ đạo và xét khen thưởng (từ Tỉnh đến cơ sở)</w:t>
      </w:r>
    </w:p>
    <w:p>
      <w:r>
        <w:rPr>
          <w:b w:val="0"/>
          <w:i w:val="0"/>
        </w:rPr>
        <w:t>1/ - Đại diện UBND: Chủ tịch Hội đồng.</w:t>
      </w:r>
    </w:p>
    <w:p>
      <w:r>
        <w:rPr>
          <w:b w:val="0"/>
          <w:i w:val="0"/>
        </w:rPr>
        <w:t>2/ - Đại diện TB/XH: Uỷ viên.</w:t>
      </w:r>
    </w:p>
    <w:p>
      <w:r>
        <w:rPr>
          <w:b w:val="0"/>
          <w:i w:val="0"/>
        </w:rPr>
        <w:t>3/ - Đại diện Quân sự: Uỷ viên.</w:t>
      </w:r>
    </w:p>
    <w:p>
      <w:r>
        <w:rPr>
          <w:b w:val="0"/>
          <w:i w:val="0"/>
        </w:rPr>
        <w:t>4/ - Đại diện Thanh niên: Ủy viên.</w:t>
      </w:r>
    </w:p>
    <w:p>
      <w:r>
        <w:rPr>
          <w:b w:val="0"/>
          <w:i w:val="0"/>
        </w:rPr>
        <w:t>5/ - Đại diện Phụ nữ: Uỷ viên</w:t>
      </w:r>
    </w:p>
    <w:p>
      <w:r>
        <w:rPr>
          <w:b w:val="0"/>
          <w:i w:val="0"/>
        </w:rPr>
        <w:t>6/ - Đại diện Nông dân: Uỷ viên.</w:t>
      </w:r>
    </w:p>
    <w:p>
      <w:r>
        <w:rPr>
          <w:b w:val="0"/>
          <w:i w:val="0"/>
        </w:rPr>
        <w:t>7/ - Ban Thi đua làm thường trực.</w:t>
      </w:r>
    </w:p>
    <w:p>
      <w:r>
        <w:rPr>
          <w:b w:val="0"/>
          <w:i w:val="0"/>
        </w:rPr>
        <w:t>Hội đồng chỉ đạo và xét duyệt khen phải chỉ đạo xuyên suốt và xét duyệt khen thưởng uốn nắn chỉ đạo đến khi thực hiện dứt điểm.</w:t>
      </w:r>
    </w:p>
    <w:p>
      <w:r>
        <w:rPr>
          <w:b/>
          <w:i w:val="0"/>
        </w:rPr>
        <w:t xml:space="preserve">3. </w:t>
      </w:r>
      <w:r>
        <w:rPr>
          <w:b/>
          <w:i w:val="0"/>
        </w:rPr>
        <w:t>THỜI GIAN HOÀN THÀNH</w:t>
      </w:r>
      <w:r>
        <w:rPr>
          <w:b/>
          <w:i w:val="0"/>
        </w:rPr>
        <w:t>:</w:t>
      </w:r>
    </w:p>
    <w:p>
      <w:r>
        <w:rPr>
          <w:b w:val="0"/>
          <w:i w:val="0"/>
        </w:rPr>
        <w:t>- Từ nay đến hết tháng 4/1979  phải làm xong bước chuẩn bị (công tác triển khai, chuẩn bị tài liệu, lực lượng cán bộ v.v…).</w:t>
      </w:r>
    </w:p>
    <w:p>
      <w:r>
        <w:rPr>
          <w:b w:val="0"/>
          <w:i w:val="0"/>
        </w:rPr>
        <w:t>- Tháng 5/1979 xong thí điểm Tỉnh, Huyện, thị.</w:t>
      </w:r>
    </w:p>
    <w:p>
      <w:r>
        <w:rPr>
          <w:b w:val="0"/>
          <w:i w:val="0"/>
        </w:rPr>
        <w:t>- Tháng 6-12/1979 các Huyện, thị đồng loạt thực hiện diện từng đợt có sơ kết rút kinh nghiệm.</w:t>
      </w:r>
    </w:p>
    <w:p>
      <w:r>
        <w:rPr>
          <w:b w:val="0"/>
          <w:i w:val="0"/>
        </w:rPr>
        <w:t>- Hết quí II/1980 tổng kết rút kinh nghiệm và hoàn thành thủ tục đề nghị trên xét khen và giải quyết ráo rẽ, dứt điểm chánh sách nầy, (Ban thi đua Tỉnh có kế hoạch hướng dẫn cụ thể).</w:t>
      </w:r>
    </w:p>
    <w:p>
      <w:r>
        <w:rPr>
          <w:b w:val="0"/>
          <w:i w:val="0"/>
        </w:rPr>
        <w:t>Được chỉ thị nầy các Huyện, Thị và Ty, Ngành có liên quan nghiên cứu thực hiện tốt và thường xuyên phản ảnh tình hình thuận lợi khó khăn về Uỷ Ban nhân dân Tỉnh có  kế hoạch uốn nắn chỉ đạo tiếp./.</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 TỈNH</w:t>
            </w:r>
            <w:r>
              <w:rPr>
                <w:b w:val="0"/>
                <w:i w:val="0"/>
              </w:rPr>
              <w:br/>
            </w:r>
            <w:r>
              <w:rPr>
                <w:b/>
                <w:i w:val="0"/>
              </w:rPr>
              <w:t>UỶ VIÊN THƠ KÝ</w:t>
            </w:r>
            <w:r>
              <w:rPr>
                <w:b w:val="0"/>
                <w:i w:val="0"/>
              </w:rPr>
              <w:br/>
            </w:r>
            <w:r>
              <w:rPr>
                <w:b/>
                <w:i/>
              </w:rPr>
              <w:t>(Đã ký)</w:t>
            </w:r>
            <w:r>
              <w:rPr>
                <w:b/>
                <w:i w:val="0"/>
              </w:rPr>
              <w:t xml:space="preserve"> </w:t>
            </w:r>
            <w:r>
              <w:rPr>
                <w:b/>
                <w:i w:val="0"/>
              </w:rPr>
              <w:t>Nguyễn Dân Thắng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