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2307/QĐ-UBND năm 2009 về thành lập tổ đàm phán chuyển nhượng phần góp vốn của bên Việt Nam cho bên nước ngoài trong công ty liên doanh cao ốc Saigon Metropolitan do Chủ tịch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THÀNH LẬP TỔ ĐÀM PHÁN CHUYỂN NHƯỢNG PHẦN GÓP VỐN CỦA BÊN VIỆT NAM CHO BÊN NƯỚC NGOÀI TRONG CÔNG TY LIÊN DOANH CAO ỐC SAIGON METROPOLITAN</w:t>
      </w:r>
    </w:p>
    <w:p>
      <w:pPr>
        <w:jc w:val="center"/>
      </w:pPr>
      <w:r>
        <w:rPr>
          <w:b/>
          <w:i w:val="0"/>
        </w:rPr>
        <w:t>CHỦ TỊCH ỦY BAN NHÂN DÂN THÀNH PHỐ HỒ CHÍ MINH</w:t>
      </w:r>
    </w:p>
    <w:p>
      <w:r>
        <w:rPr>
          <w:b w:val="0"/>
          <w:i/>
        </w:rPr>
        <w:t>Căn cứ Luật Tổ chức Hội đồng nhân dân và Ủy ban nhân dân ngày 26 tháng 11 năm 2003;</w:t>
      </w:r>
      <w:r>
        <w:br/>
      </w:r>
      <w:r>
        <w:rPr>
          <w:b w:val="0"/>
          <w:i/>
        </w:rPr>
        <w:br/>
        <w:t xml:space="preserve">     Xét đề nghị của Giám đốc Sở Nội vụ tại Tờ trình số 647/TTr-SNV ngày 04 tháng 5 năm 2009,</w:t>
      </w:r>
    </w:p>
    <w:p>
      <w:pPr>
        <w:jc w:val="center"/>
      </w:pPr>
      <w:r>
        <w:rPr>
          <w:b/>
          <w:i w:val="0"/>
        </w:rPr>
        <w:t>QUYẾT ĐỊNH:</w:t>
      </w:r>
    </w:p>
    <w:p>
      <w:r>
        <w:rPr>
          <w:b/>
          <w:i w:val="0"/>
        </w:rPr>
        <w:t xml:space="preserve">Điều 1. </w:t>
      </w:r>
      <w:r>
        <w:rPr>
          <w:b w:val="0"/>
          <w:i w:val="0"/>
        </w:rPr>
        <w:t>Nay thành lập Tổ đàm phán chuyển nhượng phần góp vốn của bên Việt Nam cho bên nước ngoài trong Công ty Liên doanh cao ốc Saigon Metropolitan, gồm các thành viên sau:</w:t>
      </w:r>
    </w:p>
    <w:p>
      <w:r>
        <w:rPr>
          <w:b w:val="0"/>
          <w:i w:val="0"/>
        </w:rPr>
        <w:t>1. Ông Lư Thanh Phong, Phó Giám đốc Sở Kế hoạch và Đầu tư, Tổ trưởng;</w:t>
      </w:r>
    </w:p>
    <w:p>
      <w:r>
        <w:rPr>
          <w:b w:val="0"/>
          <w:i w:val="0"/>
        </w:rPr>
        <w:t>2. Ông Tạ Quang Vinh, Phó Giám đốc Sở Tài chính, Tổ Phó;</w:t>
      </w:r>
    </w:p>
    <w:p>
      <w:r>
        <w:rPr>
          <w:b w:val="0"/>
          <w:i w:val="0"/>
        </w:rPr>
        <w:t>3. Ông Đào Anh Kiệt, Giám đốc Sở Tài nguyên và Môi trường, Thành viên;</w:t>
      </w:r>
    </w:p>
    <w:p>
      <w:r>
        <w:rPr>
          <w:b w:val="0"/>
          <w:i w:val="0"/>
        </w:rPr>
        <w:t>4. Bà Ung Thị Xuân Hương, Phó Giám đốc Sở Tư pháp, Thành viên;</w:t>
      </w:r>
    </w:p>
    <w:p>
      <w:r>
        <w:rPr>
          <w:b w:val="0"/>
          <w:i w:val="0"/>
        </w:rPr>
        <w:t>5. Ông Lê Thanh Tân, Phó Chánh Thanh tra thành phố, Thành viên;</w:t>
      </w:r>
    </w:p>
    <w:p>
      <w:r>
        <w:rPr>
          <w:b w:val="0"/>
          <w:i w:val="0"/>
        </w:rPr>
        <w:t>6. Ông Nguyễn Duy Dũng, Phó Chánh Văn phòng Ban Chỉ đạo Phòng chống tham nhũng thành phố, Thành viên;</w:t>
      </w:r>
    </w:p>
    <w:p>
      <w:r>
        <w:rPr>
          <w:b w:val="0"/>
          <w:i w:val="0"/>
        </w:rPr>
        <w:t>7. Ông Nguyễn Chí Công, Chủ tịch kiêm Tổng Giám đốc Công ty Trách nhiệm hữu hạn Một thành viên xây dựng Bình Minh, Thành viên;</w:t>
      </w:r>
    </w:p>
    <w:p>
      <w:r>
        <w:rPr>
          <w:b/>
          <w:i w:val="0"/>
        </w:rPr>
        <w:t xml:space="preserve">Điều 2. </w:t>
      </w:r>
      <w:r>
        <w:rPr>
          <w:b w:val="0"/>
          <w:i w:val="0"/>
        </w:rPr>
        <w:t>Tổ đàm phán chuyển nhượng phần góp vốn của bên Việt Nam cho bên nước ngoài trong Công ty Liên doanh cao ốc Saigon Metropolitan có nhiệm vụ:</w:t>
      </w:r>
    </w:p>
    <w:p>
      <w:r>
        <w:rPr>
          <w:b w:val="0"/>
          <w:i w:val="0"/>
        </w:rPr>
        <w:t>1. Làm việc và thông báo cho bên nước ngoài trong Công ty Liên doanh Cao ốc Saigon Metropolitan mức giá và các điều kiện chuyển nhượng góp vốn của bên Việt Nam đã được Ủy ban nhân dân thành phố chấp thuận tại Thông báo số 209/TB-VP ngày 03 tháng 4 năm 2009 của Văn phòng Ủy ban nhân dân thành phố;</w:t>
      </w:r>
    </w:p>
    <w:p>
      <w:r>
        <w:rPr>
          <w:b w:val="0"/>
          <w:i w:val="0"/>
        </w:rPr>
        <w:t>2. Báo cáo kết quả làm việc cho Ủy ban nhân dân thành phố.</w:t>
      </w:r>
    </w:p>
    <w:p>
      <w:r>
        <w:rPr>
          <w:b/>
          <w:i w:val="0"/>
        </w:rPr>
        <w:t xml:space="preserve">Điều 3. </w:t>
      </w:r>
      <w:r>
        <w:rPr>
          <w:b w:val="0"/>
          <w:i w:val="0"/>
        </w:rPr>
        <w:t>Quyết định này có hiệu lực kể từ ngày ký. Tổ đàm phán chuyển nhượng phần góp vốn của bên Việt Nam cho bên nước ngoài trong Công ty Liên doanh cao ốc Saigon Metropolitan tự giải thể sau khi hoàn thành nhiệm vụ.</w:t>
      </w:r>
    </w:p>
    <w:p>
      <w:r>
        <w:rPr>
          <w:b/>
          <w:i w:val="0"/>
        </w:rPr>
        <w:t>Điều 4.</w:t>
      </w:r>
      <w:r>
        <w:rPr>
          <w:b w:val="0"/>
          <w:i w:val="0"/>
        </w:rPr>
        <w:t xml:space="preserve"> Chánh Văn phòng Ủy ban nhân dân thành phố, Giám đốc Sở Nội vụ, Giám đốc Sở Kế hoạch và Đầu tư, Giám đốc Sở Tài chính, Giám đốc Sở Tài nguyên và Môi trường, Giám đốc Sở Tư pháp, Chánh Thanh tra thành phố, Thủ trưởng các sở, ngành thành phố có liên quan và các Ông, Bà có tên tại Điều 1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 :</w:t>
            </w:r>
            <w:r>
              <w:br/>
            </w:r>
            <w:r>
              <w:rPr>
                <w:b w:val="0"/>
                <w:i w:val="0"/>
              </w:rPr>
              <w:t>- Như điều 4;</w:t>
            </w:r>
            <w:r>
              <w:br/>
            </w:r>
            <w:r>
              <w:rPr>
                <w:b w:val="0"/>
                <w:i w:val="0"/>
              </w:rPr>
              <w:br/>
              <w:t xml:space="preserve">         - Thường trực Thành ủy;</w:t>
            </w:r>
            <w:r>
              <w:br/>
            </w:r>
            <w:r>
              <w:rPr>
                <w:b w:val="0"/>
                <w:i w:val="0"/>
              </w:rPr>
              <w:br/>
              <w:t xml:space="preserve">         - Thường trực Hội đồng nhân dân thành phố;</w:t>
            </w:r>
            <w:r>
              <w:br/>
            </w:r>
            <w:r>
              <w:rPr>
                <w:b w:val="0"/>
                <w:i w:val="0"/>
              </w:rPr>
              <w:br/>
              <w:t xml:space="preserve">         - TTUB : CT, các PCT;</w:t>
            </w:r>
            <w:r>
              <w:br/>
            </w:r>
            <w:r>
              <w:rPr>
                <w:b w:val="0"/>
                <w:i w:val="0"/>
              </w:rPr>
              <w:br/>
              <w:t xml:space="preserve">         - Ban Chỉ đạo Phòng chống tham nhũng TP;</w:t>
            </w:r>
            <w:r>
              <w:br/>
            </w:r>
            <w:r>
              <w:rPr>
                <w:b w:val="0"/>
                <w:i w:val="0"/>
              </w:rPr>
              <w:br/>
              <w:t xml:space="preserve">         - Tổng Công ty Xây dựng Sài Gòn, Sở Nội vụ (2b);</w:t>
            </w:r>
            <w:r>
              <w:br/>
            </w:r>
            <w:r>
              <w:rPr>
                <w:b w:val="0"/>
                <w:i w:val="0"/>
              </w:rPr>
              <w:br/>
              <w:t xml:space="preserve">         - Công ty TNHH một thành viên XD Bình Minh;</w:t>
            </w:r>
            <w:r>
              <w:br/>
            </w:r>
            <w:r>
              <w:rPr>
                <w:b w:val="0"/>
                <w:i w:val="0"/>
              </w:rPr>
              <w:br/>
              <w:t xml:space="preserve">         - VPUB: Các PVP, Các Phòng CV;</w:t>
            </w:r>
            <w:r>
              <w:br/>
            </w:r>
            <w:r>
              <w:rPr>
                <w:b w:val="0"/>
                <w:i w:val="0"/>
              </w:rPr>
              <w:br/>
              <w:t xml:space="preserve">         - Lưu : VT, (VX-Nh) L.</w:t>
            </w:r>
          </w:p>
        </w:tc>
        <w:tc>
          <w:tcPr>
            <w:tcW w:type="dxa" w:w="4320"/>
          </w:tcPr>
          <w:p>
            <w:r>
              <w:rPr>
                <w:b w:val="0"/>
                <w:i w:val="0"/>
              </w:rPr>
              <w:br/>
            </w:r>
            <w:r>
              <w:rPr>
                <w:b/>
                <w:i w:val="0"/>
              </w:rPr>
              <w:t>CHỦ TỊCH</w:t>
            </w:r>
            <w:r>
              <w:br/>
            </w:r>
            <w:r>
              <w:br/>
            </w:r>
            <w:r>
              <w:br/>
            </w:r>
            <w:r>
              <w:br/>
            </w:r>
            <w:r>
              <w:br/>
            </w:r>
            <w:r>
              <w:rPr>
                <w:b/>
                <w:i w:val="0"/>
              </w:rPr>
              <w:br/>
              <w:t xml:space="preserve">         Lê Hoàng Quân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