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233/2003/QĐ-BCN Về việc sửa đổi một số nội dung của Quyết định số 162/2003/QĐ-BCN ngày 13 tháng 10 năm 2003 của Bộ trưởng Bộ Công nghiệp về chuyển Công ty Hoá chất Vĩnh Thịnh thành Công ty cổ phần Hoá chất Vĩnh Thịnh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233/2003/QĐ-BCN</w:t>
        <w:br/>
        <w:t xml:space="preserve">     </w:t>
      </w:r>
      <w:r>
        <w:rPr>
          <w:b w:val="0"/>
          <w:i w:val="0"/>
        </w:rPr>
        <w:br/>
      </w:r>
      <w:r>
        <w:rPr>
          <w:b w:val="0"/>
          <w:i/>
        </w:rPr>
        <w:br/>
        <w:t xml:space="preserve">      Hà Nội, ngày 26 tháng 12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233/2003/QĐ-BCN</w:t>
        <w:br/>
        <w:t xml:space="preserve">     </w:t>
      </w:r>
      <w:r>
        <w:rPr>
          <w:b w:val="0"/>
          <w:i w:val="0"/>
        </w:rPr>
        <w:br/>
      </w:r>
      <w:r>
        <w:rPr>
          <w:b w:val="0"/>
          <w:i/>
        </w:rPr>
        <w:br/>
        <w:t xml:space="preserve">      Hà Nội, ngày 26 tháng 12 năm 2003</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233/2003/QĐ-BCN</w:t>
        <w:br/>
        <w:t xml:space="preserve">     </w:t>
      </w:r>
      <w:r>
        <w:rPr>
          <w:b w:val="0"/>
          <w:i w:val="0"/>
        </w:rPr>
        <w:br/>
      </w:r>
      <w:r>
        <w:rPr>
          <w:b w:val="0"/>
          <w:i/>
        </w:rPr>
        <w:br/>
        <w:t xml:space="preserve">      Hà Nội, ngày 26 tháng 12 năm 2003</w:t>
        <w:br/>
        <w:t xml:space="preserve">     </w:t>
      </w:r>
      <w:r>
        <w:rPr>
          <w:b w:val="0"/>
          <w:i w:val="0"/>
        </w:rPr>
        <w:br/>
      </w:r>
    </w:p>
    <w:p>
      <w:pPr>
        <w:jc w:val="center"/>
      </w:pPr>
      <w:r>
        <w:rPr>
          <w:b w:val="0"/>
          <w:i w:val="0"/>
        </w:rPr>
        <w:br/>
        <w:t xml:space="preserve">      Số: 233/2003/QĐ-BCN</w:t>
        <w:br/>
        <w:t xml:space="preserve">     </w:t>
      </w:r>
    </w:p>
    <w:p>
      <w:pPr>
        <w:jc w:val="center"/>
      </w:pPr>
      <w:r>
        <w:rPr>
          <w:b w:val="0"/>
          <w:i w:val="0"/>
        </w:rPr>
        <w:br/>
        <w:t xml:space="preserve">      Hà Nội, ngày 26 tháng 12 năm 2003</w:t>
        <w:br/>
        <w:t xml:space="preserve">     </w:t>
      </w:r>
    </w:p>
    <w:p>
      <w:r>
        <w:rPr>
          <w:b/>
          <w:i w:val="0"/>
        </w:rPr>
        <w:t>QUYẾT ĐỊNH CỦA BỘ TRƯỞNG BỘ CÔNG NGHIỆP</w:t>
      </w:r>
    </w:p>
    <w:p>
      <w:r>
        <w:rPr>
          <w:b/>
          <w:i/>
        </w:rPr>
        <w:t xml:space="preserve">Về việc sửa đổi một số nội dung của Quyết định số 162/2003/QĐ-BCN </w:t>
      </w:r>
      <w:r>
        <w:rPr>
          <w:b/>
          <w:i/>
        </w:rPr>
        <w:t xml:space="preserve">ngày 13 tháng 10 năm 2003 của Bộ trưởng Bộ Công nghiệp về chuyển Công ty Hoá chất Vĩnh Thịnh thành Công ty cổ phần Hoá chất Vĩnh Thịnh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Hoá chất Việt Nam (Công văn số 1338/CV-HĐQT ngày 23 tháng 12 năm 2003);</w:t>
      </w:r>
    </w:p>
    <w:p>
      <w:r>
        <w:rPr>
          <w:b w:val="0"/>
          <w:i/>
        </w:rPr>
        <w:t xml:space="preserve">Theo đề nghị của Ban Đổi mới và Phát triển doanh nghiệp Bộ Công nghiệp và Vụ trưởng Vụ Tổ chức - Cán bộ, </w:t>
      </w:r>
    </w:p>
    <w:p>
      <w:r>
        <w:rPr>
          <w:b/>
          <w:i w:val="0"/>
        </w:rPr>
        <w:t>QUYẾT ĐỊNH:</w:t>
      </w:r>
    </w:p>
    <w:p>
      <w:r>
        <w:rPr>
          <w:b/>
          <w:i w:val="0"/>
        </w:rPr>
        <w:t>Điều 1.</w:t>
      </w:r>
      <w:r>
        <w:rPr>
          <w:b w:val="0"/>
          <w:i w:val="0"/>
        </w:rPr>
        <w:t xml:space="preserve"> Sửa đổi một số nội dung của Quyết định số 162/2003/QĐ-BCN ngày 13 tháng 10 năm 2003 của Bộ trưởng Bộ Công nghiệp về chuyển Công ty Hoá chất Vĩnh Thịnh thành Công ty cổ phần Hoá chất Vĩnh Thịnh.</w:t>
      </w:r>
    </w:p>
    <w:p>
      <w:r>
        <w:rPr>
          <w:b w:val="0"/>
          <w:i w:val="0"/>
        </w:rPr>
        <w:t>1. Sửa đổi khoản 1 Điều 1 như sau:</w:t>
      </w:r>
    </w:p>
    <w:p>
      <w:pPr>
        <w:jc w:val="both"/>
      </w:pPr>
      <w:r>
        <w:rPr>
          <w:b w:val="0"/>
          <w:i w:val="0"/>
        </w:rPr>
        <w:t>"1. Cơ cấu vốn điều lệ: Vốn điều lệ của Công ty cổ phần là 4.500.000.000 đồng (Bốn tỷ năm trăm triệu đồng chẵn). Trong đó: Tỷ lệ cổ phần của Nhà nước: 27,66 %; Tỷ lệ cổ phần bán cho người lao động trong Công ty: 72,34 %. Trị giá một cổ phần: 100.000 đồng.</w:t>
      </w:r>
    </w:p>
    <w:p>
      <w:pPr>
        <w:jc w:val="both"/>
      </w:pPr>
      <w:r>
        <w:rPr>
          <w:b w:val="0"/>
          <w:i w:val="0"/>
        </w:rPr>
        <w:t>2. Sửa đổi khoản 3 Điều 1 như sau:</w:t>
      </w:r>
    </w:p>
    <w:p>
      <w:pPr>
        <w:jc w:val="both"/>
      </w:pPr>
      <w:r>
        <w:rPr>
          <w:b w:val="0"/>
          <w:i w:val="0"/>
        </w:rPr>
        <w:t>"3. Ưu đãi cho người lao động trong Công ty: Tổng số cổ phần bán ưu đãi cho 135 lao động trong Công ty là 27.840 cổ phần với giá trị được ưu đãi là 835.200.000 đồng. Trong đó, số cổ phần bán ưu đãi trả chậm cho 26 lao động nghèo là 5.568 cổ phần, trị giá 389.760.000 đồng.</w:t>
      </w:r>
    </w:p>
    <w:p>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Hoá chất Việt Nam, Giám đốc Công ty Hoá chất Vĩnh Thịnh và Chủ tịch Hội đồng quản trị, Giám đốc Công ty cổ phần Hoá chất Vĩnh Thịnh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Thuý</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Thuý</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Thuý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