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2349/QĐ-UBND Về việc thành lập Hội đồng xếp loại doanh nghiệp Nhà nước và Hội đồng quản trị, Ban Giám đốc các doanh nghiệp</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2349/QĐ-UBND</w:t>
      </w:r>
      <w:r>
        <w:rPr>
          <w:b w:val="0"/>
          <w:i w:val="0"/>
        </w:rPr>
        <w:br/>
      </w:r>
      <w:r>
        <w:rPr>
          <w:b w:val="0"/>
          <w:i w:val="0"/>
        </w:rPr>
        <w:br/>
      </w:r>
      <w:r>
        <w:rPr>
          <w:b w:val="0"/>
          <w:i/>
        </w:rPr>
        <w:br/>
      </w:r>
      <w:r>
        <w:rPr>
          <w:b w:val="0"/>
          <w:i/>
        </w:rPr>
        <w:t>Thành phố Hồ Chí Minh, ngày 13 tháng 5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2349/QĐ-UBND</w:t>
      </w:r>
      <w:r>
        <w:rPr>
          <w:b w:val="0"/>
          <w:i w:val="0"/>
        </w:rPr>
        <w:br/>
      </w:r>
      <w:r>
        <w:rPr>
          <w:b w:val="0"/>
          <w:i w:val="0"/>
        </w:rPr>
        <w:br/>
      </w:r>
      <w:r>
        <w:rPr>
          <w:b w:val="0"/>
          <w:i/>
        </w:rPr>
        <w:br/>
      </w:r>
      <w:r>
        <w:rPr>
          <w:b w:val="0"/>
          <w:i/>
        </w:rPr>
        <w:t>Thành phố Hồ Chí Minh, ngày 13 tháng 5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2349/QĐ-UBND</w:t>
      </w:r>
      <w:r>
        <w:rPr>
          <w:b w:val="0"/>
          <w:i w:val="0"/>
        </w:rPr>
        <w:br/>
      </w:r>
      <w:r>
        <w:rPr>
          <w:b w:val="0"/>
          <w:i w:val="0"/>
        </w:rPr>
        <w:br/>
      </w:r>
      <w:r>
        <w:rPr>
          <w:b w:val="0"/>
          <w:i/>
        </w:rPr>
        <w:br/>
      </w:r>
      <w:r>
        <w:rPr>
          <w:b w:val="0"/>
          <w:i/>
        </w:rPr>
        <w:t>Thành phố Hồ Chí Minh, ngày 13 tháng 5 năm 2009</w:t>
      </w:r>
      <w:r>
        <w:rPr>
          <w:b w:val="0"/>
          <w:i/>
        </w:rPr>
        <w:br/>
      </w:r>
      <w:r>
        <w:rPr>
          <w:b w:val="0"/>
          <w:i w:val="0"/>
        </w:rPr>
        <w:br/>
      </w:r>
    </w:p>
    <w:p>
      <w:pPr>
        <w:jc w:val="center"/>
      </w:pPr>
      <w:r>
        <w:rPr>
          <w:b w:val="0"/>
          <w:i w:val="0"/>
        </w:rPr>
        <w:br/>
      </w:r>
      <w:r>
        <w:rPr>
          <w:b w:val="0"/>
          <w:i w:val="0"/>
        </w:rPr>
        <w:t>Số: 2349/QĐ-UBND</w:t>
      </w:r>
      <w:r>
        <w:rPr>
          <w:b w:val="0"/>
          <w:i w:val="0"/>
        </w:rPr>
        <w:br/>
      </w:r>
    </w:p>
    <w:p>
      <w:pPr>
        <w:jc w:val="center"/>
      </w:pPr>
      <w:r>
        <w:rPr>
          <w:b w:val="0"/>
          <w:i w:val="0"/>
        </w:rPr>
        <w:br/>
      </w:r>
      <w:r>
        <w:rPr>
          <w:b w:val="0"/>
          <w:i w:val="0"/>
        </w:rPr>
        <w:t>Thành phố Hồ Chí Minh, ngày 13 tháng 5 năm 2009</w:t>
      </w:r>
      <w:r>
        <w:rPr>
          <w:b w:val="0"/>
          <w:i w:val="0"/>
        </w:rPr>
        <w:br/>
      </w:r>
    </w:p>
    <w:p>
      <w:pPr>
        <w:jc w:val="center"/>
      </w:pPr>
      <w:r>
        <w:rPr>
          <w:b/>
          <w:i w:val="0"/>
        </w:rPr>
        <w:t>QUYẾT ĐỊNH</w:t>
      </w:r>
      <w:r>
        <w:br/>
      </w:r>
      <w:r>
        <w:rPr>
          <w:b/>
          <w:i w:val="0"/>
        </w:rPr>
        <w:t>Về việc thành lập Hội đồng xếp loại doanh nghiệp Nhà nước và Hội đồng quản trị, Ban Giám đốc các doanh nghiệp</w:t>
      </w:r>
    </w:p>
    <w:p>
      <w:pPr>
        <w:jc w:val="center"/>
      </w:pPr>
      <w:r>
        <w:rPr>
          <w:b/>
          <w:i w:val="0"/>
        </w:rPr>
        <w:t>______________________</w:t>
      </w:r>
    </w:p>
    <w:p>
      <w:pPr>
        <w:jc w:val="center"/>
      </w:pPr>
      <w:r>
        <w:rPr>
          <w:b w:val="0"/>
          <w:i w:val="0"/>
        </w:rPr>
        <w:t xml:space="preserve"> </w:t>
      </w:r>
      <w:r>
        <w:rPr>
          <w:b/>
          <w:i w:val="0"/>
        </w:rPr>
        <w:t>CHỦ TỊCH ỦY BAN NHÂN DÂN THÀNH PHỐ HỒ CHÍ MINH</w:t>
      </w:r>
    </w:p>
    <w:p>
      <w:pPr>
        <w:jc w:val="both"/>
      </w:pPr>
      <w:r>
        <w:rPr>
          <w:b w:val="0"/>
          <w:i/>
        </w:rPr>
        <w:t>Căn cứ Luật Tổ chức Hội đồng nhân dân và Ủy ban nhân dân ngày 26 tháng 11 n</w:t>
      </w:r>
      <w:r>
        <w:rPr>
          <w:b w:val="0"/>
          <w:i/>
        </w:rPr>
        <w:t>ă</w:t>
      </w:r>
      <w:r>
        <w:rPr>
          <w:b w:val="0"/>
          <w:i/>
        </w:rPr>
        <w:t>m 2003;</w:t>
      </w:r>
    </w:p>
    <w:p>
      <w:pPr>
        <w:jc w:val="both"/>
      </w:pPr>
      <w:r>
        <w:rPr>
          <w:b w:val="0"/>
          <w:i/>
        </w:rPr>
        <w:t>Căn cứ Quyết định số 224/2006/QĐ-TTg ngày 06 tháng 10 n</w:t>
      </w:r>
      <w:r>
        <w:rPr>
          <w:b w:val="0"/>
          <w:i/>
        </w:rPr>
        <w:t>ă</w:t>
      </w:r>
      <w:r>
        <w:rPr>
          <w:b w:val="0"/>
          <w:i/>
        </w:rPr>
        <w:t>m 2006 của Thủ tướng Chính phủ về việc ban hành Quy chế giám sát và đánh giá hiệu quả hoạt động của doanh nghiệp Nhà nước;</w:t>
      </w:r>
    </w:p>
    <w:p>
      <w:pPr>
        <w:jc w:val="both"/>
      </w:pPr>
      <w:r>
        <w:rPr>
          <w:b w:val="0"/>
          <w:i/>
        </w:rPr>
        <w:t>Căn cứ Thông tư số 115/2007/TT-BTC ngày 25 tháng 9 năm 2007 của Bộ Tài chính hướng dẫn một số nội dung về giám sát và đánh giá hiệu quả hoạt động của doanh nghiệp Nhà nước;</w:t>
      </w:r>
    </w:p>
    <w:p>
      <w:pPr>
        <w:jc w:val="both"/>
      </w:pPr>
      <w:r>
        <w:rPr>
          <w:b w:val="0"/>
          <w:i/>
        </w:rPr>
        <w:t>Xét đề nghị của Chi cục Tài chính doanh nghiệp thành phố tại Công văn số 111/TCDN-NN ngày 14 tháng 4 năm 2009 về việc thành lập Hội đồng xếp loại doanh nghiệp Nhà nước và xếp loại Hội đồng quản trị, Ban Giám đốc doanh nghiệp Nhà nước,</w:t>
      </w:r>
    </w:p>
    <w:p>
      <w:pPr>
        <w:jc w:val="center"/>
      </w:pPr>
      <w:r>
        <w:rPr>
          <w:b/>
          <w:i w:val="0"/>
        </w:rPr>
        <w:t>QUYẾT ĐỊNH:</w:t>
      </w:r>
    </w:p>
    <w:p>
      <w:pPr>
        <w:jc w:val="both"/>
      </w:pPr>
      <w:r>
        <w:rPr>
          <w:b/>
          <w:i w:val="0"/>
        </w:rPr>
        <w:t xml:space="preserve">Điều 1. </w:t>
      </w:r>
      <w:r>
        <w:rPr>
          <w:b w:val="0"/>
          <w:i w:val="0"/>
        </w:rPr>
        <w:t>Nay thành lập Hội đồng xếp loại doanh nghiệp Nhà nước và xếp loại Hội đồng quản trị, Ban Giám đốc doanh nghiệp Nhà nước gồm các thành viên sau:</w:t>
      </w:r>
    </w:p>
    <w:p>
      <w:pPr>
        <w:jc w:val="both"/>
      </w:pPr>
      <w:r>
        <w:rPr>
          <w:b w:val="0"/>
          <w:i w:val="0"/>
        </w:rPr>
        <w:t>1. Chủ tịch Hội đồng:</w:t>
      </w:r>
    </w:p>
    <w:p>
      <w:pPr>
        <w:jc w:val="both"/>
      </w:pPr>
      <w:r>
        <w:rPr>
          <w:b w:val="0"/>
          <w:i w:val="0"/>
        </w:rPr>
        <w:t>- Ông Nguyễn Trung Tín, Phó Chủ tịch Ủy ban nhân dân thành phố</w:t>
      </w:r>
    </w:p>
    <w:p>
      <w:pPr>
        <w:jc w:val="both"/>
      </w:pPr>
      <w:r>
        <w:rPr>
          <w:b w:val="0"/>
          <w:i w:val="0"/>
        </w:rPr>
        <w:t>2. Phó Chủ tịch Thường trực Hội đồng:</w:t>
      </w:r>
    </w:p>
    <w:p>
      <w:pPr>
        <w:jc w:val="both"/>
      </w:pPr>
      <w:r>
        <w:rPr>
          <w:b w:val="0"/>
          <w:i w:val="0"/>
        </w:rPr>
        <w:t>- Ông Đinh Công Vinh, Phó Giám đốc Sở Tài chính - Chi cục trưởng Chi cục Tài chính doanh nghiệp thành phố.</w:t>
      </w:r>
    </w:p>
    <w:p>
      <w:pPr>
        <w:jc w:val="both"/>
      </w:pPr>
      <w:r>
        <w:rPr>
          <w:b w:val="0"/>
          <w:i w:val="0"/>
        </w:rPr>
        <w:t>3. Các thành viên:</w:t>
      </w:r>
    </w:p>
    <w:p>
      <w:pPr>
        <w:jc w:val="both"/>
      </w:pPr>
      <w:r>
        <w:rPr>
          <w:b w:val="0"/>
          <w:i w:val="0"/>
        </w:rPr>
        <w:t xml:space="preserve">- Ông Nguyễn Văn Xê, Phó Giám đốc Sở Lao động - Thương binh và Xã hội. </w:t>
      </w:r>
    </w:p>
    <w:p>
      <w:pPr>
        <w:jc w:val="both"/>
      </w:pPr>
      <w:r>
        <w:rPr>
          <w:b w:val="0"/>
          <w:i w:val="0"/>
        </w:rPr>
        <w:t xml:space="preserve">- Ông Huỳnh Trung Lâm, Phó Trưởng ban Đổi mới quản lý doanh nghiệp thành phố. </w:t>
      </w:r>
    </w:p>
    <w:p>
      <w:pPr>
        <w:jc w:val="both"/>
      </w:pPr>
      <w:r>
        <w:rPr>
          <w:b w:val="0"/>
          <w:i w:val="0"/>
        </w:rPr>
        <w:t xml:space="preserve">- Ông Lê Xuân Dương, Phó Cục trưởng Cục Thuế thành phố. </w:t>
      </w:r>
    </w:p>
    <w:p>
      <w:pPr>
        <w:jc w:val="both"/>
      </w:pPr>
      <w:r>
        <w:rPr>
          <w:b w:val="0"/>
          <w:i w:val="0"/>
        </w:rPr>
        <w:t>- Bà Nguyễn Thị Như Thủy, Trưởng Ban Thi đua - Khen thưởng.</w:t>
      </w:r>
    </w:p>
    <w:p>
      <w:pPr>
        <w:jc w:val="both"/>
      </w:pPr>
      <w:r>
        <w:rPr>
          <w:b/>
          <w:i w:val="0"/>
        </w:rPr>
        <w:t xml:space="preserve">Điều 2. </w:t>
      </w:r>
      <w:r>
        <w:rPr>
          <w:b w:val="0"/>
          <w:i w:val="0"/>
        </w:rPr>
        <w:t>Hội đồng xếp loại doanh nghiệp Nhà nước và xếp loại Hội đồng quản trị, Ban Giám đốc doanh nghiệp Nhà nước có nhiệm vụ định kỳ hàng năm giúp Ủy ban nhân dân thành phô:</w:t>
      </w:r>
    </w:p>
    <w:p>
      <w:pPr>
        <w:jc w:val="both"/>
      </w:pPr>
      <w:r>
        <w:rPr>
          <w:b w:val="0"/>
          <w:i w:val="0"/>
        </w:rPr>
        <w:t>1. Xem xét, đánh giá mức độ hoàn thành nhiệm vụ của các doanh nghiệp Nhà nước để xếp loại doanh nghiệp Nhà nước hàng năm theo đúng quy định.</w:t>
      </w:r>
    </w:p>
    <w:p>
      <w:pPr>
        <w:jc w:val="both"/>
      </w:pPr>
      <w:r>
        <w:rPr>
          <w:b w:val="0"/>
          <w:i w:val="0"/>
        </w:rPr>
        <w:t>2. Thẩm định việc xếp loại Hội đồng quản trị, Ban Giám đốc các Tong Công ty, Công ty Nhà nước hoạt động theo mô hình Công ty mẹ - Công ty con, các Công ty Nhà nước độc lập, Quỹ Đầu tư Phát triển đô thị và Quỹ Phát triển nhà ở.</w:t>
      </w:r>
    </w:p>
    <w:p>
      <w:pPr>
        <w:jc w:val="both"/>
      </w:pPr>
      <w:r>
        <w:rPr>
          <w:b w:val="0"/>
          <w:i w:val="0"/>
        </w:rPr>
        <w:t>3. Trình Ủy ban nhân dân thành phố quyết định theo tham quyền.</w:t>
      </w:r>
    </w:p>
    <w:p>
      <w:pPr>
        <w:jc w:val="both"/>
      </w:pPr>
      <w:r>
        <w:rPr>
          <w:b/>
          <w:i w:val="0"/>
        </w:rPr>
        <w:t xml:space="preserve">Điều 3. </w:t>
      </w:r>
      <w:r>
        <w:rPr>
          <w:b w:val="0"/>
          <w:i w:val="0"/>
        </w:rPr>
        <w:t>Quyết định này có hiệu lực kể từ ngày ký.</w:t>
      </w:r>
    </w:p>
    <w:p>
      <w:pPr>
        <w:jc w:val="both"/>
      </w:pPr>
      <w:r>
        <w:rPr>
          <w:b/>
          <w:i w:val="0"/>
        </w:rPr>
        <w:t xml:space="preserve">Điều 4. </w:t>
      </w:r>
      <w:r>
        <w:rPr>
          <w:b w:val="0"/>
          <w:i w:val="0"/>
        </w:rPr>
        <w:t>Chánh Văn phòng Ủy ban nhân dân thành phố, Giám đốc Sở Tài chính, Chi cục trưởng Chi cục Tài chính doanh nghiệp thành phố, Giám đốc Sở Lao động - Thương binh và Xã hội, Giám đốc Sở Nội vụ, Trưởng Ban Thi đua khen thưởng thành phố, Trưởng Ban Đổi mới quản lý doanh nghiệp thành phố, Cục trưởng Cục Thuế thành phố, các thành viên tại điều 1 và Thủ trưởng các đơn vị có liên quan chịu trách nhiệm thi hành Quyết định này./.</w:t>
      </w:r>
    </w:p>
    <w:p>
      <w:pPr>
        <w:jc w:val="both"/>
      </w:pPr>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Hoàng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Hoàng Quân</w:t>
      </w:r>
      <w:r>
        <w:rPr>
          <w:b/>
          <w:i w:val="0"/>
        </w:rPr>
        <w:br/>
      </w:r>
      <w:r>
        <w:rPr>
          <w:b/>
          <w:i w:val="0"/>
        </w:rPr>
        <w:br/>
      </w:r>
      <w:r>
        <w:rPr>
          <w:b w:val="0"/>
          <w:i w:val="0"/>
        </w:rPr>
        <w:br/>
      </w:r>
    </w:p>
    <w:p>
      <w:pPr>
        <w:jc w:val="both"/>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Hoàng Quân</w:t>
      </w:r>
      <w:r>
        <w:rPr>
          <w:b/>
          <w:i w:val="0"/>
        </w:rPr>
        <w:br/>
      </w:r>
      <w:r>
        <w:rPr>
          <w:b w:val="0"/>
          <w:i w:val="0"/>
        </w:rPr>
        <w:br/>
      </w:r>
    </w:p>
    <w:p>
      <w:pPr>
        <w:jc w:val="center"/>
      </w:pPr>
      <w:r>
        <w:rPr>
          <w:b w:val="0"/>
          <w:i w:val="0"/>
        </w:rPr>
        <w:br/>
      </w:r>
      <w:r>
        <w:rPr>
          <w:b w:val="0"/>
          <w:i w:val="0"/>
        </w:rPr>
        <w:t xml:space="preserve">TM. ỦY BAN NHÂN DÂN </w:t>
      </w:r>
      <w:r>
        <w:rPr>
          <w:b w:val="0"/>
          <w:i w:val="0"/>
        </w:rPr>
        <w:br/>
      </w:r>
      <w:r>
        <w:br/>
      </w:r>
      <w:r>
        <w:rPr>
          <w:b w:val="0"/>
          <w:i w:val="0"/>
        </w:rPr>
        <w:t>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Lê Hoàng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