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23/2005/CT-UBND Về việc thực hiện tiết kiệm trong sử dụng điện mùa khô năm 2005 trên địa bàn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w:t>
            </w:r>
            <w:r>
              <w:rPr>
                <w:b/>
                <w:i w:val="0"/>
              </w:rPr>
              <w:t xml:space="preserve">H NGHỆ </w:t>
            </w:r>
            <w:r>
              <w:rPr>
                <w:b/>
                <w:i w:val="0"/>
              </w:rPr>
              <w:t>AN</w:t>
            </w:r>
            <w:r>
              <w:rPr>
                <w:b w:val="0"/>
                <w:i w:val="0"/>
              </w:rPr>
              <w:br/>
            </w:r>
            <w:r>
              <w:rPr>
                <w:b w:val="0"/>
                <w:i w:val="0"/>
              </w:rPr>
              <w:br/>
            </w:r>
            <w:r>
              <w:rPr>
                <w:b w:val="0"/>
                <w:i w:val="0"/>
              </w:rPr>
              <w:t xml:space="preserve"> </w:t>
            </w:r>
            <w:r>
              <w:br/>
            </w:r>
            <w:r>
              <w:rPr>
                <w:b w:val="0"/>
                <w:i w:val="0"/>
              </w:rPr>
              <w:br/>
            </w:r>
            <w:r>
              <w:rPr>
                <w:b w:val="0"/>
                <w:i w:val="0"/>
              </w:rPr>
              <w:t>Số: 23/2005/CT-UBND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i w:val="0"/>
              </w:rPr>
              <w:t xml:space="preserve"> </w:t>
            </w:r>
            <w:r>
              <w:br/>
            </w:r>
            <w:r>
              <w:rPr>
                <w:b w:val="0"/>
                <w:i w:val="0"/>
              </w:rPr>
              <w:br/>
            </w:r>
            <w:r>
              <w:rPr>
                <w:b w:val="0"/>
                <w:i/>
              </w:rPr>
              <w:t>Nghệ An, ngày 26 tháng 5 năm 2005</w:t>
            </w:r>
          </w:p>
        </w:tc>
      </w:tr>
    </w:tbl>
    <w:p>
      <w:r>
        <w:rPr>
          <w:b/>
          <w:i w:val="0"/>
        </w:rPr>
        <w:t xml:space="preserve">CHỈ THỊ </w:t>
      </w:r>
    </w:p>
    <w:p>
      <w:r>
        <w:rPr>
          <w:b/>
          <w:i w:val="0"/>
        </w:rPr>
        <w:t xml:space="preserve">Về việc thực hiện tiết kiệm trong sử dụng điện mùa khô </w:t>
      </w:r>
    </w:p>
    <w:p>
      <w:r>
        <w:rPr>
          <w:b/>
          <w:i w:val="0"/>
        </w:rPr>
        <w:t xml:space="preserve">năm 2005 trên địa bàn Nghệ An </w:t>
      </w:r>
    </w:p>
    <w:p>
      <w:r>
        <w:rPr>
          <w:b/>
          <w:i w:val="0"/>
        </w:rPr>
        <w:t>______________</w:t>
      </w:r>
    </w:p>
    <w:p>
      <w:pPr>
        <w:jc w:val="both"/>
      </w:pPr>
      <w:r>
        <w:rPr>
          <w:b w:val="0"/>
          <w:i w:val="0"/>
        </w:rPr>
        <w:t>Trong thời gian gần đây, tình hình thời tiết, khí hậu, thủy văn ở nước ta có những diễn biến bất thường, gây hạn hán nghiêm trọng trên phạm vi cả nước. Do đó, lưu lượng nước của các hồ cung cấp nước cho các nhà máy thủy điện thấp hơn so với trung bình nhiều năm thậm chí mức nước nằm dưới mức nước tối thiểu, gây thiếu hụt nghiêm trọng nguồn nước phục vụ phát điện. Các nhà máy nhiệt điện đã được Tổng Công ty điện lực Việt Nam huy động tối đa.</w:t>
      </w:r>
    </w:p>
    <w:p>
      <w:pPr>
        <w:jc w:val="both"/>
      </w:pPr>
      <w:r>
        <w:rPr>
          <w:b w:val="0"/>
          <w:i w:val="0"/>
        </w:rPr>
        <w:t>Nhằm đảm bảo an ninh năng lượng quốc gia, tiết kiệm nhiên liệu và các nguồn năng lượng dùng để phát điện, chủ động ứng phó những diễn biến xấu của tình hình thời tiết có thể xẩy ra, đảm bảo cung ứng điện ở mức cần thiết và điều kiện cho phép cho sản xuất và sinh hoạt của nhân dân trong mùa khô năm 2005, UBND tỉnh Nghệ An yêu cầu Chủ tịch UBND các huyện, thành phố Vinh, thị xã Cửa Lò, Thủ trưởng các Sở, Ban, Ngành, Đoàn thể cấp tỉnh liên quan khẩn trương thực hiện tốt các công việc sau :</w:t>
      </w:r>
    </w:p>
    <w:p>
      <w:pPr>
        <w:jc w:val="both"/>
      </w:pPr>
      <w:r>
        <w:rPr>
          <w:b w:val="0"/>
          <w:i w:val="0"/>
        </w:rPr>
        <w:t xml:space="preserve">1. Thực hiện nghiêm chỉnh Nghị định số </w:t>
      </w:r>
      <w:r>
        <w:rPr>
          <w:b w:val="0"/>
          <w:i w:val="0"/>
        </w:rPr>
        <w:t>1</w:t>
      </w:r>
      <w:r>
        <w:rPr>
          <w:b w:val="0"/>
          <w:i w:val="0"/>
        </w:rPr>
        <w:t>02/2003/NĐ-CP</w:t>
      </w:r>
      <w:r>
        <w:rPr>
          <w:b w:val="0"/>
          <w:i w:val="0"/>
        </w:rPr>
        <w:t xml:space="preserve"> ngày 03/9/2003 của Chính phủ về sử dụng năng lượng tiết kiệm và hiệu quả, Chỉ thị số 01/2005/CT-BCN của Bộ trưởng Bộ Công nghiệp ngày 10/01/2005 về việc đảm bảo cung cấp điện an toàn, ổn định mùa khô năm 2005.</w:t>
      </w:r>
    </w:p>
    <w:p>
      <w:pPr>
        <w:jc w:val="both"/>
      </w:pPr>
      <w:r>
        <w:rPr>
          <w:b w:val="0"/>
          <w:i w:val="0"/>
        </w:rPr>
        <w:t>2. Đối với Văn phòng, trụ sở cơ quan :</w:t>
      </w:r>
    </w:p>
    <w:p>
      <w:pPr>
        <w:jc w:val="both"/>
      </w:pPr>
      <w:r>
        <w:rPr>
          <w:b w:val="0"/>
          <w:i w:val="0"/>
        </w:rPr>
        <w:t>- Tắt các thiết bị không cần thiết khi ra khỏi phòng và hết giờ làm việc, không để thiết bị ở trạng thái chờ (máy tính, máy in, máy photocopy...)</w:t>
      </w:r>
    </w:p>
    <w:p>
      <w:pPr>
        <w:jc w:val="both"/>
      </w:pPr>
      <w:r>
        <w:rPr>
          <w:b w:val="0"/>
          <w:i w:val="0"/>
        </w:rPr>
        <w:t>- Tăng cường sử dụng ánh sáng tự nhiên, tắt bớt đèn chiếu sáng khi không cần thiết.</w:t>
      </w:r>
    </w:p>
    <w:p>
      <w:pPr>
        <w:jc w:val="both"/>
      </w:pPr>
      <w:r>
        <w:rPr>
          <w:b w:val="0"/>
          <w:i w:val="0"/>
        </w:rPr>
        <w:t>- Hạn chế sử dụng điều hòa nhiệt độ khi thời tiết không quá nóng.</w:t>
      </w:r>
    </w:p>
    <w:p>
      <w:pPr>
        <w:jc w:val="both"/>
      </w:pPr>
      <w:r>
        <w:rPr>
          <w:b w:val="0"/>
          <w:i w:val="0"/>
        </w:rPr>
        <w:t>- Hạn chế sở dụng đèn chiếu sáng ở khu vực sân, vườn, hành lang, hàng rào vào buổi tối.</w:t>
      </w:r>
    </w:p>
    <w:p>
      <w:pPr>
        <w:jc w:val="both"/>
      </w:pPr>
      <w:r>
        <w:rPr>
          <w:b w:val="0"/>
          <w:i w:val="0"/>
        </w:rPr>
        <w:t>- Hạn chế chiếu sáng biển hiệu, pano quảng cáo của các cơ quan đơn vị.</w:t>
      </w:r>
    </w:p>
    <w:p>
      <w:pPr>
        <w:jc w:val="both"/>
      </w:pPr>
      <w:r>
        <w:rPr>
          <w:b w:val="0"/>
          <w:i w:val="0"/>
        </w:rPr>
        <w:t>3. Đối với các cơ sở sản xuất :</w:t>
      </w:r>
    </w:p>
    <w:p>
      <w:pPr>
        <w:jc w:val="both"/>
      </w:pPr>
      <w:r>
        <w:rPr>
          <w:b w:val="0"/>
          <w:i w:val="0"/>
        </w:rPr>
        <w:t>- Chấp hành đúng việc sử dụng điện theo mục đích và biểu đồ công suất đã ký kết trong hợp đồng cung ứng và sử dụng điện.</w:t>
      </w:r>
    </w:p>
    <w:p>
      <w:pPr>
        <w:jc w:val="both"/>
      </w:pPr>
      <w:r>
        <w:rPr>
          <w:b w:val="0"/>
          <w:i w:val="0"/>
        </w:rPr>
        <w:t>- Tắt bớt đèn chiếu sáng và các thiết bị sử dụng điện không cần thiết vào giờ nghỉ giữa ca.</w:t>
      </w:r>
    </w:p>
    <w:p>
      <w:pPr>
        <w:jc w:val="both"/>
      </w:pPr>
      <w:r>
        <w:rPr>
          <w:b w:val="0"/>
          <w:i w:val="0"/>
        </w:rPr>
        <w:t>- Sở Công nghiệp phối hợp với Điện lực Nghệ An tổ chức kiểm tra, thường xuyên kịp thời xử lý các vi phạm sử dụng điện, đặc biệt là đối với các tổ chức, cá nhân có hành vi sử dụng điện quá công suất đã đăng ký trong biểu đồ phụ tải vào giờ cao điểm.</w:t>
      </w:r>
    </w:p>
    <w:p>
      <w:pPr>
        <w:jc w:val="both"/>
      </w:pPr>
      <w:r>
        <w:rPr>
          <w:b w:val="0"/>
          <w:i w:val="0"/>
        </w:rPr>
        <w:t>4. Đối với nhà hàng, khách sạn, cơ sở dịch vụ thương mại cắt giảm việc dùng điện để quảng cáo, trang trí, chiếu sáng biển hiệu và các mục đích không cần thiết.</w:t>
      </w:r>
    </w:p>
    <w:p>
      <w:pPr>
        <w:jc w:val="both"/>
      </w:pPr>
      <w:r>
        <w:rPr>
          <w:b w:val="0"/>
          <w:i w:val="0"/>
        </w:rPr>
        <w:t>5. Đối với chiếu sáng công cộng :</w:t>
      </w:r>
    </w:p>
    <w:p>
      <w:pPr>
        <w:jc w:val="both"/>
      </w:pPr>
      <w:r>
        <w:rPr>
          <w:b w:val="0"/>
          <w:i w:val="0"/>
        </w:rPr>
        <w:t>- Giảm số lượng đèn chiếu sáng tại các tuyến phố, quảng trường, công viên, vườn hoa nơi công cộng.</w:t>
      </w:r>
    </w:p>
    <w:p>
      <w:pPr>
        <w:jc w:val="both"/>
      </w:pPr>
      <w:r>
        <w:rPr>
          <w:b w:val="0"/>
          <w:i w:val="0"/>
        </w:rPr>
        <w:t>- Các đơn vị quản lý hệ thống chiếu sáng công cộng điều chỉnh thời gian chiếu sáng đường phố hợp lý : bật sáng muộn hơn vào buổi tối, tắt sớm hơn vào buổi sáng.</w:t>
      </w:r>
    </w:p>
    <w:p>
      <w:pPr>
        <w:jc w:val="both"/>
      </w:pPr>
      <w:r>
        <w:rPr>
          <w:b w:val="0"/>
          <w:i w:val="0"/>
        </w:rPr>
        <w:t>6. Đối với dùng điện cho sinh hoạt :</w:t>
      </w:r>
    </w:p>
    <w:p>
      <w:pPr>
        <w:jc w:val="both"/>
      </w:pPr>
      <w:r>
        <w:rPr>
          <w:b w:val="0"/>
          <w:i w:val="0"/>
        </w:rPr>
        <w:t>- Các hộ gia đình cố gắng hạn chế sử dụng thiết bị điện công suất lớn vào các giờ cao điểm (từ 18h - 22h).</w:t>
      </w:r>
    </w:p>
    <w:p>
      <w:pPr>
        <w:jc w:val="both"/>
      </w:pPr>
      <w:r>
        <w:rPr>
          <w:b w:val="0"/>
          <w:i w:val="0"/>
        </w:rPr>
        <w:t>7. Điện lực Nghệ An thực hiện cắt điện luân phiên các huyện trên địa bàn tỉnh trong thời gian thiếu hụt điện nghiêm trọng, đảm bảo đúng thứ tự đối tượng ưu tiên trong sử dụng điện đã quy định (theo Công văn số 6404/UB-CN ngày 17/12/2004 V/v Danh sách thứ tự ưu tiên cấp điện mùa hè năm 2005)</w:t>
      </w:r>
    </w:p>
    <w:p>
      <w:pPr>
        <w:jc w:val="both"/>
      </w:pPr>
      <w:r>
        <w:rPr>
          <w:b w:val="0"/>
          <w:i w:val="0"/>
        </w:rPr>
        <w:t>8. Đối với các đơn vị có máy phát điện dự phòng đề nghị chủ động phát điện vào giờ cao điểm 18h-22h.</w:t>
      </w:r>
    </w:p>
    <w:p>
      <w:pPr>
        <w:jc w:val="both"/>
      </w:pPr>
      <w:r>
        <w:rPr>
          <w:b w:val="0"/>
          <w:i w:val="0"/>
        </w:rPr>
        <w:t>9. Đài Phát thanh - Truyền hình, Báo Nghệ An và các Đài truyền thanh, truyền hình của các huyện, thành phố, thị xã cần phối hợp tuyên truyền nâng cao ý thức tự giác của mọi tổ chức và cá nhân thực hiện tiết kiệm điện, nhất là trong thời gian này.</w:t>
      </w:r>
    </w:p>
    <w:p>
      <w:pPr>
        <w:jc w:val="both"/>
      </w:pPr>
      <w:r>
        <w:rPr>
          <w:b w:val="0"/>
          <w:i w:val="0"/>
        </w:rPr>
        <w:t>10. Giao Sở Công nghiệp và Điện lực Nghệ An tổ chức trong việc kiểm tra việc thực hiện Chỉ thị tiết kiệm điện trong địa bàn tỉnh.</w:t>
      </w:r>
    </w:p>
    <w:p>
      <w:pPr>
        <w:jc w:val="both"/>
      </w:pPr>
      <w:r>
        <w:rPr>
          <w:b w:val="0"/>
          <w:i w:val="0"/>
        </w:rPr>
        <w:t>Nhận được Chỉ thị này, yêu cầu Thủ trưởng các Sở, Ban, Ngành cấp tỉnh, Chủ tịch UBND các huyện, thành phố Vinh, thị xã Cửa Lò nghiêm túc tổ chức chỉ đạo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TM.UBND TỈNH NGHỆ AN</w:t>
            </w:r>
            <w:r>
              <w:br/>
            </w:r>
            <w:r>
              <w:rPr>
                <w:b/>
                <w:i w:val="0"/>
              </w:rPr>
              <w:t>KT. CHỦ TỊCH</w:t>
            </w:r>
            <w:r>
              <w:br/>
            </w:r>
            <w:r>
              <w:rPr>
                <w:b/>
                <w:i w:val="0"/>
              </w:rPr>
              <w:br/>
              <w:t xml:space="preserve">            PHÓ CHỦ TỊCH</w:t>
            </w:r>
            <w:r>
              <w:rPr>
                <w:b w:val="0"/>
                <w:i w:val="0"/>
              </w:rPr>
              <w:br/>
            </w:r>
            <w:r>
              <w:rPr>
                <w:b/>
                <w:i/>
              </w:rPr>
              <w:t>(Đã ký)</w:t>
            </w:r>
            <w:r>
              <w:rPr>
                <w:b w:val="0"/>
                <w:i w:val="0"/>
              </w:rPr>
              <w:br/>
            </w:r>
            <w:r>
              <w:br/>
            </w:r>
            <w:r>
              <w:rPr>
                <w:b/>
                <w:i w:val="0"/>
              </w:rPr>
              <w:t>Nguyễn Hồng Trường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