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23/CT-UB Về việc giải tỏa và ngăn chặn mọi đối tượng lấn chiếm đất đai, làm vườn, làm nhà trái phép ở khu vực Suối Vàng, Đan Kia</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UBND</w:t>
      </w:r>
      <w:r>
        <w:rPr>
          <w:b w:val="0"/>
          <w:i w:val="0"/>
        </w:rPr>
        <w:br/>
      </w:r>
      <w:r>
        <w:rPr>
          <w:b/>
          <w:i w:val="0"/>
        </w:rPr>
        <w:t>TỈNH LÂM ĐỒNG</w:t>
      </w:r>
      <w:r>
        <w:rPr>
          <w:b w:val="0"/>
          <w:i w:val="0"/>
        </w:rPr>
        <w:br/>
      </w:r>
      <w:r>
        <w:rPr>
          <w:b w:val="0"/>
          <w:i w:val="0"/>
        </w:rPr>
        <w:br/>
      </w:r>
      <w:r>
        <w:rPr>
          <w:b/>
          <w:i w:val="0"/>
        </w:rPr>
        <w:t>CỘNG HOÀ XÃ HỘI CHỦ NGHĨA VIỆT NAM</w:t>
      </w:r>
      <w:r>
        <w:rPr>
          <w:b w:val="0"/>
          <w:i w:val="0"/>
        </w:rPr>
        <w:br/>
      </w:r>
      <w:r>
        <w:rPr>
          <w:b/>
          <w:i w:val="0"/>
        </w:rPr>
        <w:t>Độc lập - Tự do - Hạnh phú</w:t>
      </w:r>
      <w:r>
        <w:rPr>
          <w:b w:val="0"/>
          <w:i w:val="0"/>
        </w:rPr>
        <w:br/>
      </w:r>
      <w:r>
        <w:rPr>
          <w:b w:val="0"/>
          <w:i w:val="0"/>
        </w:rPr>
        <w:br/>
      </w:r>
      <w:r>
        <w:rPr>
          <w:b w:val="0"/>
          <w:i w:val="0"/>
        </w:rPr>
        <w:br/>
      </w:r>
      <w:r>
        <w:rPr>
          <w:b w:val="0"/>
          <w:i w:val="0"/>
        </w:rPr>
        <w:t>Số: 23/CT-UB</w:t>
      </w:r>
      <w:r>
        <w:rPr>
          <w:b w:val="0"/>
          <w:i w:val="0"/>
        </w:rPr>
        <w:br/>
      </w:r>
      <w:r>
        <w:rPr>
          <w:b w:val="0"/>
          <w:i/>
        </w:rPr>
        <w:t>Lâm Đồng, ngày 26 tháng 6 năm 1997</w:t>
      </w:r>
      <w:r>
        <w:rPr>
          <w:b w:val="0"/>
          <w:i w:val="0"/>
        </w:rPr>
        <w:br/>
      </w:r>
      <w:r>
        <w:rPr>
          <w:b w:val="0"/>
          <w:i w:val="0"/>
        </w:rPr>
        <w:br/>
      </w:r>
      <w:r>
        <w:rPr>
          <w:b w:val="0"/>
          <w:i w:val="0"/>
        </w:rPr>
        <w:br/>
      </w:r>
      <w:r>
        <w:rPr>
          <w:b w:val="0"/>
          <w:i w:val="0"/>
        </w:rPr>
        <w:br/>
      </w:r>
      <w:r>
        <w:rPr>
          <w:b/>
          <w:i w:val="0"/>
        </w:rPr>
        <w:t>CHỈ THỊ CỦA UBND TỈNH LÂM ĐỒNG</w:t>
      </w:r>
      <w:r>
        <w:rPr>
          <w:b w:val="0"/>
          <w:i w:val="0"/>
        </w:rPr>
        <w:br/>
      </w:r>
      <w:r>
        <w:rPr>
          <w:b/>
          <w:i/>
        </w:rPr>
        <w:t>Về việc tăng cường công tác quản lý vệ sinh và an toàn</w:t>
      </w:r>
      <w:r>
        <w:rPr>
          <w:b/>
          <w:i/>
        </w:rPr>
        <w:t xml:space="preserve"> </w:t>
      </w:r>
      <w:r>
        <w:rPr>
          <w:b/>
          <w:i/>
        </w:rPr>
        <w:t>thực phẩm</w:t>
      </w:r>
      <w:r>
        <w:rPr>
          <w:b w:val="0"/>
          <w:i/>
        </w:rPr>
        <w:t>.</w:t>
      </w:r>
      <w:r>
        <w:br/>
      </w:r>
      <w:r>
        <w:rPr>
          <w:b w:val="0"/>
          <w:i/>
        </w:rPr>
        <w:br/>
        <w:t xml:space="preserve">       ______________</w:t>
      </w:r>
      <w:r>
        <w:rPr>
          <w:b w:val="0"/>
          <w:i w:val="0"/>
        </w:rPr>
        <w:br/>
      </w:r>
      <w:r>
        <w:rPr>
          <w:b w:val="0"/>
          <w:i w:val="0"/>
        </w:rPr>
        <w:t>Trong nhiều năm qua dưới sự chỉ đạo trực tiếp của chính quyền các cấp, sự tham gia tích cực của các ngành có liên quan và sự nỗ lực của ngành y tế, đặc biệt là những cán bộ làm công tác vệ sinh phòng dịch, công tác giám sát chất lượng an toàn vệ sinh thực phẩm đã có nhiều cố gắng, góp phần ngăn chặn các vụ ngộ độc thức ăn, các vụ dịch đường ruột. Tuy vậy, khi nền kinh tế chuyển sang cơ chế thị trường, các loại thực phẩm chế biến sẵn ngày càng nhiều, đặc biệt là quán ăn ở vỉa hè, đường phố ngày càng phát triển và phục vụ cho nhiều người. Nhưng do thiếu sự quản lý chặt chẽ của các địa phương và ngành chức năng gây nên tình trạng mất trật tự, thiếu vệ sinh. Mặt khác, nhiều phẩm màu không được dùng trong chế biến thức ăn cũng đang bị lạm dụng để pha chế nước giải khát, sản xuất bánh kẹo, chế biến thức ăn sẵn; thịt bán trên thị trường không qua kiểm tra thú y; tình trạng sản xuất thực phẩm giả không đảm bảo chất lượng, không theo đúng thành phần nguyên liệu đã đăng ký, nhãn hàng và biển quảng cáo không đúng sự thật vẫn luôn xảy ra. Để từng bước khắc phục và thực hiện nghiêm túc Luật bảo vệ sức khỏe nhân dân, UBND tỉnh Lâm Đồng yêu cầu UBND các huyện, thị xã, thành phố, các sở, ban, ngành, các đơn vị Trung ương đóng trên địa bàn tỉnh thực hiện tốt những nội dung cụ thể sau đây:</w:t>
      </w:r>
      <w:r>
        <w:rPr>
          <w:b w:val="0"/>
          <w:i w:val="0"/>
        </w:rPr>
        <w:br/>
      </w:r>
      <w:r>
        <w:rPr>
          <w:b w:val="0"/>
          <w:i w:val="0"/>
        </w:rPr>
        <w:t>1. UBND các huyện, thị xã, thành phố tăng cường công tác tuyên truyền trên các phương tiện thông tin đại chúng thông báo đến các cơ sở sản xuất chế biến kinh doanh  buôn bán hàng hoá thực phẩm, các dịch vụ ăn uống để mọi người dân chấp hành các quy chế, quy định về quản lý chất lượng hàng hoá. Chỉ đạo y tế địa phương tổ chức kiểm tra, xét cấp giấy chứng nhận an toàn vệ sinh thực phẩm cho các cơ sở trên địa bàn mình phụ trách.</w:t>
      </w:r>
      <w:r>
        <w:rPr>
          <w:b w:val="0"/>
          <w:i w:val="0"/>
        </w:rPr>
        <w:br/>
      </w:r>
      <w:r>
        <w:rPr>
          <w:b w:val="0"/>
          <w:i w:val="0"/>
        </w:rPr>
        <w:t>2. Sở Y tế Lâm Đồng tổ chức hướng dẫn triển khai thực hiện các quy chế quản lý chất lượng thực phẩm.</w:t>
      </w:r>
      <w:r>
        <w:rPr>
          <w:b w:val="0"/>
          <w:i w:val="0"/>
        </w:rPr>
        <w:br/>
      </w:r>
      <w:r>
        <w:rPr>
          <w:b w:val="0"/>
          <w:i w:val="0"/>
        </w:rPr>
        <w:t>Phối hợp với chính quyền địa phương, các Ban ngành các cấp tổ chức kiểm tra, thanh  tra thường xuyên xử lý các vi phạm về an toàn vệ sinh thực phẩm trên địa bàn theo luật định.</w:t>
      </w:r>
      <w:r>
        <w:rPr>
          <w:b w:val="0"/>
          <w:i w:val="0"/>
        </w:rPr>
        <w:br/>
      </w:r>
      <w:r>
        <w:rPr>
          <w:b w:val="0"/>
          <w:i w:val="0"/>
        </w:rPr>
        <w:t>Tham mưu, đề xuất để UBND tỉnh quyết định kịp thời những chủ trương giải pháp, những quy định về quản lý Nhà nước đối với công tác bảo vệ an toàn, vệ sinh thực phẩm.</w:t>
      </w:r>
      <w:r>
        <w:rPr>
          <w:b w:val="0"/>
          <w:i w:val="0"/>
        </w:rPr>
        <w:br/>
      </w:r>
      <w:r>
        <w:rPr>
          <w:b w:val="0"/>
          <w:i w:val="0"/>
        </w:rPr>
        <w:t>3. Sở Kế hoạch - Đầu tư, Sở Tài chính vật giá có trách nhiệm cân đối ngân sách cấp kinh phí cho ngành y tế để trang bị các máy móc xét nghiệm, kiểm nghiệm theo các tiêu chuẩn đã ban hành.</w:t>
      </w:r>
      <w:r>
        <w:rPr>
          <w:b w:val="0"/>
          <w:i w:val="0"/>
        </w:rPr>
        <w:br/>
      </w:r>
      <w:r>
        <w:rPr>
          <w:b w:val="0"/>
          <w:i w:val="0"/>
        </w:rPr>
        <w:t>4. Sở Thương mại khi xét cấp giấy phép kinh doanh cho các cơ sở sản xuất chế biến kinh doanh buôn bán hàng hoá thực phẩm có giấy chứng nhận an toàn vệ sinh thực phẩm và số đăng ký chất lượng do ngành y tế cấp thì mới xét.</w:t>
      </w:r>
      <w:r>
        <w:rPr>
          <w:b w:val="0"/>
          <w:i w:val="0"/>
        </w:rPr>
        <w:br/>
      </w:r>
      <w:r>
        <w:rPr>
          <w:b w:val="0"/>
          <w:i w:val="0"/>
        </w:rPr>
        <w:t>Chi cục quản lý thị trường thường xuyên định kỳ phối hợp với ngành y tế tổ chức kiểm tra, thanh tra các cơ sở thực hiện đúng các qui chế, quy định về an toàn vệ sinh thực phẩm đã ban hành.</w:t>
      </w:r>
      <w:r>
        <w:rPr>
          <w:b w:val="0"/>
          <w:i w:val="0"/>
        </w:rPr>
        <w:br/>
      </w:r>
      <w:r>
        <w:rPr>
          <w:b w:val="0"/>
          <w:i w:val="0"/>
        </w:rPr>
        <w:t>5. Sở Khoa học Công nghệ-Môi trường, Chi cục đo lường chất lượng tỉnh phối hợp giúp ngành y tế kiểm nghiệm các mẫu xét nghiệm trong thời gian ngành y tế chưa kịp trang bị các máy móc thiết bị.</w:t>
      </w:r>
      <w:r>
        <w:rPr>
          <w:b w:val="0"/>
          <w:i w:val="0"/>
        </w:rPr>
        <w:br/>
      </w:r>
      <w:r>
        <w:rPr>
          <w:b w:val="0"/>
          <w:i w:val="0"/>
        </w:rPr>
        <w:t>6. Sở Du lịch, Công ty Du lịch tỉnh Lâm Đồng:</w:t>
      </w:r>
      <w:r>
        <w:rPr>
          <w:b w:val="0"/>
          <w:i w:val="0"/>
        </w:rPr>
        <w:br/>
      </w:r>
      <w:r>
        <w:rPr>
          <w:b w:val="0"/>
          <w:i w:val="0"/>
        </w:rPr>
        <w:t>Chỉ đạo các cơ sở có các dịch vụ ăn uống tại các khách sạn, nhà hàng do ngành quản lý thực hiện các quy chế quy định về an toàn vệ sinh thực phẩm.</w:t>
      </w:r>
      <w:r>
        <w:rPr>
          <w:b w:val="0"/>
          <w:i w:val="0"/>
        </w:rPr>
        <w:br/>
      </w:r>
      <w:r>
        <w:rPr>
          <w:b w:val="0"/>
          <w:i w:val="0"/>
        </w:rPr>
        <w:t>Công tác quản lý chất lượng hàng hoá thực phẩm đảm bảo an toàn vệ sinh thực phẩm là một giải pháp quan trọng nhằm bảo vệ và nâng cao sức khoẻ của nhân dân.</w:t>
      </w:r>
      <w:r>
        <w:rPr>
          <w:b w:val="0"/>
          <w:i w:val="0"/>
        </w:rPr>
        <w:br/>
      </w:r>
      <w:r>
        <w:rPr>
          <w:b w:val="0"/>
          <w:i w:val="0"/>
        </w:rPr>
        <w:t>Uỷ ban Nhân dân tỉnh Lâm Đồng yêu cầu UBND các huyện, thị xã, thành phố, các sở, ban, ngành thực hiện tốt các nội dung trên.Trong quá trình thực hiện nếu có gì vướng mắc cần báo cáo ngay để UBND tỉnh kịp thời chỉ đạo./.</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TM. UỶ BAN NHÂN DÂN</w:t>
      </w:r>
      <w:r>
        <w:rPr>
          <w:b w:val="0"/>
          <w:i w:val="0"/>
        </w:rPr>
        <w:br/>
      </w:r>
      <w:r>
        <w:rPr>
          <w:b/>
          <w:i w:val="0"/>
        </w:rPr>
        <w:t>CHỦ TỊCH</w:t>
      </w:r>
      <w:r>
        <w:rPr>
          <w:b/>
          <w:i w:val="0"/>
        </w:rPr>
        <w:t xml:space="preserve"> </w:t>
      </w:r>
      <w:r>
        <w:rPr>
          <w:b w:val="0"/>
          <w:i w:val="0"/>
        </w:rPr>
        <w:br/>
      </w:r>
      <w:r>
        <w:rPr>
          <w:b/>
          <w:i/>
        </w:rPr>
        <w:t>(Đã ký)</w:t>
      </w:r>
      <w:r>
        <w:rPr>
          <w:b w:val="0"/>
          <w:i w:val="0"/>
        </w:rPr>
        <w:br/>
      </w:r>
      <w:r>
        <w:rPr>
          <w:b w:val="0"/>
          <w:i/>
        </w:rPr>
        <w:t xml:space="preserve"> </w:t>
      </w:r>
      <w:r>
        <w:rPr>
          <w:b w:val="0"/>
          <w:i w:val="0"/>
        </w:rPr>
        <w:br/>
      </w:r>
      <w:r>
        <w:rPr>
          <w:b/>
          <w:i w:val="0"/>
        </w:rPr>
        <w:t>Nguyễn Hoài Bão</w:t>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UBND</w:t>
            </w:r>
            <w:r>
              <w:rPr>
                <w:b w:val="0"/>
                <w:i w:val="0"/>
              </w:rPr>
              <w:br/>
            </w:r>
            <w:r>
              <w:rPr>
                <w:b/>
                <w:i w:val="0"/>
              </w:rPr>
              <w:t>TỈNH LÂM ĐỒNG</w:t>
            </w:r>
          </w:p>
        </w:tc>
        <w:tc>
          <w:tcPr>
            <w:tcW w:type="dxa" w:w="4320"/>
          </w:tcPr>
          <w:p>
            <w:r>
              <w:rPr>
                <w:b w:val="0"/>
                <w:i w:val="0"/>
              </w:rPr>
              <w:br/>
            </w:r>
            <w:r>
              <w:rPr>
                <w:b/>
                <w:i w:val="0"/>
              </w:rPr>
              <w:t>CỘNG HOÀ XÃ HỘI CHỦ NGHĨA VIỆT NAM</w:t>
            </w:r>
            <w:r>
              <w:rPr>
                <w:b w:val="0"/>
                <w:i w:val="0"/>
              </w:rPr>
              <w:br/>
            </w:r>
            <w:r>
              <w:rPr>
                <w:b/>
                <w:i w:val="0"/>
              </w:rPr>
              <w:t>Độc lập - Tự do - Hạnh phú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UỶ BAN NHÂN DÂN</w:t>
            </w:r>
            <w:r>
              <w:rPr>
                <w:b w:val="0"/>
                <w:i w:val="0"/>
              </w:rPr>
              <w:br/>
            </w:r>
            <w:r>
              <w:rPr>
                <w:b/>
                <w:i w:val="0"/>
              </w:rPr>
              <w:t>CHỦ TỊCH</w:t>
            </w:r>
            <w:r>
              <w:rPr>
                <w:b/>
                <w:i w:val="0"/>
              </w:rPr>
              <w:t xml:space="preserve"> </w:t>
            </w:r>
            <w:r>
              <w:rPr>
                <w:b w:val="0"/>
                <w:i w:val="0"/>
              </w:rPr>
              <w:br/>
            </w:r>
            <w:r>
              <w:rPr>
                <w:b/>
                <w:i/>
              </w:rPr>
              <w:t>(Đã ký)</w:t>
            </w:r>
            <w:r>
              <w:rPr>
                <w:b w:val="0"/>
                <w:i w:val="0"/>
              </w:rPr>
              <w:br/>
            </w:r>
            <w:r>
              <w:rPr>
                <w:b w:val="0"/>
                <w:i/>
              </w:rPr>
              <w:t xml:space="preserve"> </w:t>
            </w:r>
            <w:r>
              <w:rPr>
                <w:b w:val="0"/>
                <w:i w:val="0"/>
              </w:rPr>
              <w:br/>
            </w:r>
            <w:r>
              <w:rPr>
                <w:b/>
                <w:i w:val="0"/>
              </w:rPr>
              <w:t>Nguyễn Hoài Bão</w:t>
            </w:r>
            <w:r>
              <w:rPr>
                <w:b w:val="0"/>
                <w:i w:val="0"/>
              </w:rPr>
              <w:br/>
            </w:r>
            <w:r>
              <w:rPr>
                <w:b/>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