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240/2025/QĐ-UBND Ban hành Quy định một số nội dung về quản lý, vận hành, khai thác, bảo trì hệ thống chiếu sáng công cộng trên địa bàn thành phố Hải Phòng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HẢI PHÒNG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240/2025/QĐ-UBND</w:t>
      </w:r>
      <w:r>
        <w:rPr>
          <w:b w:val="0"/>
          <w:i w:val="0"/>
        </w:rPr>
        <w:br/>
      </w:r>
      <w:r>
        <w:rPr>
          <w:b w:val="0"/>
          <w:i w:val="0"/>
        </w:rPr>
        <w:br/>
      </w:r>
      <w:r>
        <w:rPr>
          <w:b w:val="0"/>
          <w:i/>
        </w:rPr>
        <w:t xml:space="preserve">Hải Phòng, ngày 19 tháng 12 năm 2025 </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val="0"/>
          <w:i w:val="0"/>
        </w:rPr>
        <w:t>BAN HÀNH QUY ĐỊNH MỘT SỐ NỘI DUNG VỀ QUẢN LÝ, VẬN HÀNH, KHAI THÁC, BẢO TRÌ HỆ THỐNG CHIẾU SÁNG CÔNG CỘNG TRÊN ĐỊA BÀN THÀNH PHỐ HẢI PHÒNG</w:t>
      </w:r>
      <w:r>
        <w:rPr>
          <w:b w:val="0"/>
          <w:i w:val="0"/>
        </w:rPr>
        <w:br/>
      </w:r>
      <w:r>
        <w:rPr>
          <w:b w:val="0"/>
          <w:i/>
        </w:rPr>
        <w:t>Căn cứ Luật Tổ chức chính quyền địa phương số 72/2025/QH15 ngày 16 tháng 6 năm 2025;</w:t>
      </w:r>
      <w:r>
        <w:rPr>
          <w:b w:val="0"/>
          <w:i w:val="0"/>
        </w:rPr>
        <w:br/>
      </w:r>
      <w:r>
        <w:rPr>
          <w:b w:val="0"/>
          <w:i/>
        </w:rPr>
        <w:t>Căn cứ Luật Ban hành văn bản quy phạm pháp luật số 64/2025/QH15 ngày 19 tháng 02 năm 2025 được sửa đổi, bổ sung bởi Luật số 87/2025/QH15 ngày 25 tháng 6 năm 2025;</w:t>
      </w:r>
      <w:r>
        <w:rPr>
          <w:b w:val="0"/>
          <w:i w:val="0"/>
        </w:rPr>
        <w:br/>
      </w:r>
      <w:r>
        <w:rPr>
          <w:b w:val="0"/>
          <w:i/>
        </w:rPr>
        <w:t>Căn cứ Luật Xây dựng số 50/2014/QH13 ngày 18 tháng 6 năm 2014 được sửa đổi, bổ sung bởi Luật số 62/2020/QH14 ngày 17 tháng 6 năm 2020;</w:t>
      </w:r>
      <w:r>
        <w:rPr>
          <w:b w:val="0"/>
          <w:i w:val="0"/>
        </w:rPr>
        <w:br/>
      </w:r>
      <w:r>
        <w:rPr>
          <w:b w:val="0"/>
          <w:i/>
        </w:rPr>
        <w:t>Căn cứ Luật Quy hoạch số 21/2017/QH12 ngày 24 tháng 11 năm 2017;</w:t>
      </w:r>
      <w:r>
        <w:rPr>
          <w:b w:val="0"/>
          <w:i w:val="0"/>
        </w:rPr>
        <w:br/>
      </w:r>
      <w:r>
        <w:rPr>
          <w:b w:val="0"/>
          <w:i/>
        </w:rPr>
        <w:t>Căn cứ Luật Quy hoạch đô thị và nông thôn số 47/2024/QH15 ngày 26 tháng 11 năm 2024;</w:t>
      </w:r>
      <w:r>
        <w:rPr>
          <w:b w:val="0"/>
          <w:i w:val="0"/>
        </w:rPr>
        <w:br/>
      </w:r>
      <w:r>
        <w:rPr>
          <w:b w:val="0"/>
          <w:i/>
        </w:rPr>
        <w:t>Căn cứ Nghị định số 140/2025/NĐ-CP ngày 12 tháng 6 năm 2025 của Chính phủ quy định về phân định thẩm quyền của chính quyền địa phương 02 cấp trong lĩnh vực quản lý nhà nước của Bộ Xây dựng;</w:t>
      </w:r>
      <w:r>
        <w:rPr>
          <w:b w:val="0"/>
          <w:i w:val="0"/>
        </w:rPr>
        <w:br/>
      </w:r>
      <w:r>
        <w:rPr>
          <w:b w:val="0"/>
          <w:i/>
        </w:rPr>
        <w:t>Căn cứ Nghị định số 79/2009/NĐ-CP ngày 28 tháng 9 năm 2009 của Chính phủ về Quản lý chiếu sáng đô thị;</w:t>
      </w:r>
      <w:r>
        <w:rPr>
          <w:b w:val="0"/>
          <w:i w:val="0"/>
        </w:rPr>
        <w:br/>
      </w:r>
      <w:r>
        <w:rPr>
          <w:b w:val="0"/>
          <w:i/>
        </w:rPr>
        <w:t>Theo đề nghị của Giám đốc Sở Xây dựng tại Tờ trình số 376/TTr-SXD ngày 26 tháng 11 năm 2025;</w:t>
      </w:r>
      <w:r>
        <w:rPr>
          <w:b w:val="0"/>
          <w:i w:val="0"/>
        </w:rPr>
        <w:br/>
      </w:r>
      <w:r>
        <w:rPr>
          <w:b w:val="0"/>
          <w:i/>
        </w:rPr>
        <w:t>Ủy ban nhân dân thành phố Hải Phòng ban hành Quyết định ban hành Quy định một số nội dung về quản lý, vận hành, khai thác, bảo trì hệ thống chiếu sáng công cộng trên địa bàn thành phố Hải Phòng.</w:t>
      </w:r>
      <w:r>
        <w:rPr>
          <w:b w:val="0"/>
          <w:i w:val="0"/>
        </w:rPr>
        <w:br/>
      </w:r>
      <w:r>
        <w:rPr>
          <w:b/>
          <w:i w:val="0"/>
        </w:rPr>
        <w:t xml:space="preserve">Điều 1. </w:t>
      </w:r>
      <w:r>
        <w:rPr>
          <w:b w:val="0"/>
          <w:i w:val="0"/>
        </w:rPr>
        <w:t>Ban hành kèm theo Quyết định này Quy định một số nội dung về quản lý, vận hành, khai thác, bảo trì hệ thống chiếu sáng công cộng trên địa bàn thành phố Hải Phòng.</w:t>
      </w:r>
      <w:r>
        <w:rPr>
          <w:b w:val="0"/>
          <w:i w:val="0"/>
        </w:rPr>
        <w:br/>
      </w:r>
      <w:r>
        <w:rPr>
          <w:b/>
          <w:i w:val="0"/>
        </w:rPr>
        <w:t xml:space="preserve">Điều 2. </w:t>
      </w:r>
      <w:r>
        <w:rPr>
          <w:b w:val="0"/>
          <w:i w:val="0"/>
        </w:rPr>
        <w:t>Quyết định này có hiệu lực kể từ ngày 01 tháng 01 năm 2026 và thay thế Quyết định số 326/2017/QĐ-UBND ngày 16/02/2017 của Ủy ban nhân dân thành phố Hải Phòng ban hành Quy định quản lý chiếu sáng đô thị trên địa bàn thành phố Hải Phòng.</w:t>
      </w:r>
      <w:r>
        <w:rPr>
          <w:b w:val="0"/>
          <w:i w:val="0"/>
        </w:rPr>
        <w:br/>
      </w:r>
      <w:r>
        <w:rPr>
          <w:b/>
          <w:i w:val="0"/>
        </w:rPr>
        <w:t>Điều 3</w:t>
      </w:r>
      <w:r>
        <w:rPr>
          <w:b w:val="0"/>
          <w:i w:val="0"/>
        </w:rPr>
        <w:t>. Chánh Văn phòng Ủy ban nhân dân thành phố; Giám đốc các Sở, Thủ trưởng các ban, ngành thành phố; Chủ tịch Ủy ban nhân dân các xã, phường, đặc khu và các tổ chức, cá nhân có liên quan căn cứ Quyết định thi hành./.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3;</w:t>
      </w:r>
      <w:r>
        <w:br/>
      </w:r>
      <w:r>
        <w:rPr>
          <w:b w:val="0"/>
          <w:i w:val="0"/>
        </w:rPr>
        <w:br/>
        <w:t xml:space="preserve">         - VP Chính phủ;</w:t>
      </w:r>
      <w:r>
        <w:br/>
      </w:r>
      <w:r>
        <w:rPr>
          <w:b w:val="0"/>
          <w:i w:val="0"/>
        </w:rPr>
        <w:br/>
        <w:t xml:space="preserve">         - Vụ Pháp chế - Bộ Xây dựng;</w:t>
      </w:r>
      <w:r>
        <w:br/>
      </w:r>
      <w:r>
        <w:rPr>
          <w:b w:val="0"/>
          <w:i w:val="0"/>
        </w:rPr>
        <w:br/>
        <w:t xml:space="preserve">         - Cục KTVB và QLXLVPHC - Bộ Tư pháp;</w:t>
      </w:r>
      <w:r>
        <w:br/>
      </w:r>
      <w:r>
        <w:rPr>
          <w:b w:val="0"/>
          <w:i w:val="0"/>
        </w:rPr>
        <w:br/>
        <w:t xml:space="preserve">         - TT Thành ủy, TT HĐND thành phố;</w:t>
      </w:r>
      <w:r>
        <w:br/>
      </w:r>
      <w:r>
        <w:rPr>
          <w:b w:val="0"/>
          <w:i w:val="0"/>
        </w:rPr>
        <w:br/>
        <w:t xml:space="preserve">         - Đoàn ĐBQH thành phố;</w:t>
      </w:r>
      <w:r>
        <w:br/>
      </w:r>
      <w:r>
        <w:rPr>
          <w:b w:val="0"/>
          <w:i w:val="0"/>
        </w:rPr>
        <w:br/>
        <w:t xml:space="preserve">         - Chủ tịch, các PCT UBND thành phố;</w:t>
      </w:r>
      <w:r>
        <w:br/>
      </w:r>
      <w:r>
        <w:rPr>
          <w:b w:val="0"/>
          <w:i w:val="0"/>
        </w:rPr>
        <w:br/>
        <w:t xml:space="preserve">         - MTTQVN thành phố;</w:t>
      </w:r>
      <w:r>
        <w:br/>
      </w:r>
      <w:r>
        <w:rPr>
          <w:b w:val="0"/>
          <w:i w:val="0"/>
        </w:rPr>
        <w:br/>
        <w:t xml:space="preserve">         - VPTU, VP UBND thành phố;</w:t>
      </w:r>
      <w:r>
        <w:br/>
      </w:r>
      <w:r>
        <w:rPr>
          <w:b w:val="0"/>
          <w:i w:val="0"/>
        </w:rPr>
        <w:br/>
        <w:t xml:space="preserve">         - Báo và PTTH Hải Phòng;</w:t>
      </w:r>
      <w:r>
        <w:br/>
      </w:r>
      <w:r>
        <w:rPr>
          <w:b w:val="0"/>
          <w:i w:val="0"/>
        </w:rPr>
        <w:br/>
        <w:t xml:space="preserve">         - Cổng TTĐTTP;</w:t>
      </w:r>
      <w:r>
        <w:br/>
      </w:r>
      <w:r>
        <w:rPr>
          <w:b w:val="0"/>
          <w:i w:val="0"/>
        </w:rPr>
        <w:br/>
        <w:t xml:space="preserve">         - Các CV UBND TP;</w:t>
      </w:r>
      <w:r>
        <w:br/>
      </w:r>
      <w:r>
        <w:rPr>
          <w:b w:val="0"/>
          <w:i w:val="0"/>
        </w:rPr>
        <w:br/>
        <w:t xml:space="preserve">         - Lưu: VT, N.V.Thọ.</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rPr>
          <w:b/>
          <w:i w:val="0"/>
        </w:rPr>
        <w:br/>
        <w:t xml:space="preserve">          Lê Anh Quân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ĐỊNH</w:t>
      </w:r>
      <w:r>
        <w:rPr>
          <w:b w:val="0"/>
          <w:i w:val="0"/>
        </w:rPr>
        <w:br/>
      </w:r>
      <w:r>
        <w:rPr>
          <w:b w:val="0"/>
          <w:i w:val="0"/>
        </w:rPr>
        <w:t>MỘT SỐ NỘI DUNG VỀ QUẢN LÝ, VẬN HÀNH, KHAI THÁC, BẢO TRÌ HỆ THỐNG CHIẾU SÁNG CÔNG CỘNG TRÊN ĐỊA BÀN THÀNH PHỐ HẢI PHÒNG</w:t>
      </w:r>
      <w:r>
        <w:br/>
      </w:r>
      <w:r>
        <w:rPr>
          <w:b w:val="0"/>
          <w:i/>
        </w:rPr>
        <w:t>(Ban hành kèm theo Quyết định số 240/2025/QĐ-UBND)</w:t>
      </w:r>
      <w:r>
        <w:rPr>
          <w:b w:val="0"/>
          <w:i w:val="0"/>
        </w:rPr>
        <w:br/>
      </w:r>
      <w:r>
        <w:rPr>
          <w:b/>
          <w:i w:val="0"/>
        </w:rPr>
        <w:t>Chương I</w:t>
      </w:r>
      <w:r>
        <w:br/>
      </w:r>
      <w:r>
        <w:rPr>
          <w:b/>
          <w:i w:val="0"/>
        </w:rPr>
        <w:t>QUY ĐỊNH CHUNG</w:t>
      </w:r>
      <w:r>
        <w:rPr>
          <w:b w:val="0"/>
          <w:i w:val="0"/>
        </w:rPr>
        <w:br/>
      </w:r>
      <w:r>
        <w:rPr>
          <w:b/>
          <w:i w:val="0"/>
        </w:rPr>
        <w:t>Điều 1. Phạm vi điều chỉnh, đối tượng áp dụng</w:t>
      </w:r>
      <w:r>
        <w:rPr>
          <w:b w:val="0"/>
          <w:i w:val="0"/>
        </w:rPr>
        <w:br/>
      </w:r>
      <w:r>
        <w:rPr>
          <w:b w:val="0"/>
          <w:i w:val="0"/>
        </w:rPr>
        <w:t>1. Quy định này quy định một số nội dung về quản lý, vận hành, khai thác, bảo trì hệ thống chiếu sáng công cộng trên địa bàn thành phố Hải Phòng và trách nhiệm của các cơ quan, tổ chức và cá nhân liên quan trong việc quản lý, xây dựng hệ thống chiếu sáng công cộng.</w:t>
      </w:r>
      <w:r>
        <w:rPr>
          <w:b w:val="0"/>
          <w:i w:val="0"/>
        </w:rPr>
        <w:br/>
      </w:r>
      <w:r>
        <w:rPr>
          <w:b w:val="0"/>
          <w:i w:val="0"/>
        </w:rPr>
        <w:t>2. Mọi tổ chức, cá nhân trong và ngoài nước khi tham gia các hoạt động có liên quan đến hệ thống chiếu sáng công cộng phải chấp hành Quy định này và các quy định của pháp luật khác có liên quan.</w:t>
      </w:r>
      <w:r>
        <w:rPr>
          <w:b w:val="0"/>
          <w:i w:val="0"/>
        </w:rPr>
        <w:br/>
      </w:r>
      <w:r>
        <w:rPr>
          <w:b/>
          <w:i w:val="0"/>
        </w:rPr>
        <w:t>Điều 2. Giải thích từ ngữ</w:t>
      </w:r>
      <w:r>
        <w:rPr>
          <w:b w:val="0"/>
          <w:i w:val="0"/>
        </w:rPr>
        <w:br/>
      </w:r>
      <w:r>
        <w:rPr>
          <w:b w:val="0"/>
          <w:i w:val="0"/>
        </w:rPr>
        <w:t>Trong Quy định này, các từ ngữ, khái niệm được giải thích theo Điều 2 Nghị định số 79/2009/NĐ-CP ngày 28 tháng 9 năm 2009 của Chính phủ về quản lý chiếu sáng đô thị (sau đây gọi tắt là Nghị định số 79/2009/NĐ-CP); ngoài ra, một số từ ngữ, khái niệm khác được hiểu như sau:</w:t>
      </w:r>
      <w:r>
        <w:rPr>
          <w:b w:val="0"/>
          <w:i w:val="0"/>
        </w:rPr>
        <w:br/>
      </w:r>
      <w:r>
        <w:rPr>
          <w:b w:val="0"/>
          <w:i w:val="0"/>
        </w:rPr>
        <w:t xml:space="preserve">1. </w:t>
      </w:r>
      <w:r>
        <w:rPr>
          <w:b w:val="0"/>
          <w:i/>
        </w:rPr>
        <w:t xml:space="preserve">Hệ thống chiếu sáng công cộng </w:t>
      </w:r>
      <w:r>
        <w:rPr>
          <w:b w:val="0"/>
          <w:i w:val="0"/>
        </w:rPr>
        <w:t>là hệ thống chiếu sáng được lắp đặt cố định tại các công trình giao thông; khu dân cư; quảng trường; khu vực công cộng nhằm bảo đảm chiếu sáng phục vụ giao thông, an ninh trật tự, an toàn và sinh hoạt cộng đồng</w:t>
      </w:r>
      <w:r>
        <w:rPr>
          <w:b w:val="0"/>
          <w:i w:val="0"/>
        </w:rPr>
        <w:br/>
      </w:r>
      <w:r>
        <w:rPr>
          <w:b w:val="0"/>
          <w:i w:val="0"/>
        </w:rPr>
        <w:t xml:space="preserve">2. </w:t>
      </w:r>
      <w:r>
        <w:rPr>
          <w:b w:val="0"/>
          <w:i/>
        </w:rPr>
        <w:t xml:space="preserve">Hệ thống chiếu sáng trang trí, mỹ thuật </w:t>
      </w:r>
      <w:r>
        <w:rPr>
          <w:b w:val="0"/>
          <w:i w:val="0"/>
        </w:rPr>
        <w:t>là tập hợp các thiết bị, vật thể, mô hình, hoặc cụm đèn chiếu sáng được lắp đặt nhằm mục đích tạo hiệu ứng thẩm mỹ, trang trí không gian (như dây đèn LED quấn quanh cây xanh, đèn chiếu sáng tạo hình, mô hình trang trí bằng ánh sáng, biển hiệu chiếu sáng).</w:t>
      </w:r>
      <w:r>
        <w:rPr>
          <w:b w:val="0"/>
          <w:i w:val="0"/>
        </w:rPr>
        <w:br/>
      </w:r>
      <w:r>
        <w:rPr>
          <w:b w:val="0"/>
          <w:i w:val="0"/>
        </w:rPr>
        <w:t xml:space="preserve">3. </w:t>
      </w:r>
      <w:r>
        <w:rPr>
          <w:b w:val="0"/>
          <w:i/>
        </w:rPr>
        <w:t xml:space="preserve">Trạm đèn chiếu sáng công cộng </w:t>
      </w:r>
      <w:r>
        <w:rPr>
          <w:b w:val="0"/>
          <w:i w:val="0"/>
        </w:rPr>
        <w:t>là hệ thống các vật tư, thiết bị bao gồm: phần cấp nguồn cho tủ điện điều khiển chiếu sáng, mạng lưới đường dây, cáp dẫn điện và các vật tư, thiết bị khác như cột đèn, cần đèn, hệ thống tiếp địa, phụ tải.</w:t>
      </w:r>
      <w:r>
        <w:rPr>
          <w:b w:val="0"/>
          <w:i w:val="0"/>
        </w:rPr>
        <w:br/>
      </w:r>
      <w:r>
        <w:rPr>
          <w:b w:val="0"/>
          <w:i w:val="0"/>
        </w:rPr>
        <w:t xml:space="preserve">4. </w:t>
      </w:r>
      <w:r>
        <w:rPr>
          <w:b w:val="0"/>
          <w:i/>
        </w:rPr>
        <w:t xml:space="preserve">Trung tâm điều khiển chiếu sáng công cộng </w:t>
      </w:r>
      <w:r>
        <w:rPr>
          <w:b w:val="0"/>
          <w:i w:val="0"/>
        </w:rPr>
        <w:t>bao gồm trung tâm điều khiển hệ thống chiếu sáng, mạng lưới thông tin tín hiệu của hệ thống chiếu sáng, các tủ khu vực và các tủ điều khiển chiếu sáng.</w:t>
      </w:r>
      <w:r>
        <w:rPr>
          <w:b w:val="0"/>
          <w:i w:val="0"/>
        </w:rPr>
        <w:br/>
      </w:r>
      <w:r>
        <w:rPr>
          <w:b w:val="0"/>
          <w:i w:val="0"/>
        </w:rPr>
        <w:t xml:space="preserve">5. </w:t>
      </w:r>
      <w:r>
        <w:rPr>
          <w:b w:val="0"/>
          <w:i/>
        </w:rPr>
        <w:t xml:space="preserve">Tỷ lệ bóng sáng </w:t>
      </w:r>
      <w:r>
        <w:rPr>
          <w:b w:val="0"/>
          <w:i w:val="0"/>
        </w:rPr>
        <w:t>là tỷ số giữa số lượng đèn hoạt động bình thường trên tổng số đèn lắp đặt trên địa bàn 1 khu vực hoặc các đường phố được cấp điện từ 1 tủ điều khiển chiếu sáng.</w:t>
      </w:r>
      <w:r>
        <w:rPr>
          <w:b w:val="0"/>
          <w:i w:val="0"/>
        </w:rPr>
        <w:br/>
      </w:r>
      <w:r>
        <w:rPr>
          <w:b w:val="0"/>
          <w:i w:val="0"/>
        </w:rPr>
        <w:t xml:space="preserve">6. </w:t>
      </w:r>
      <w:r>
        <w:rPr>
          <w:b w:val="0"/>
          <w:i/>
        </w:rPr>
        <w:t xml:space="preserve">LED (viết tắt của Light Emitting Diode, có nghĩa là đi ốt phát quang) </w:t>
      </w:r>
      <w:r>
        <w:rPr>
          <w:b w:val="0"/>
          <w:i w:val="0"/>
        </w:rPr>
        <w:t>là các đi ốt có khả năng phát ra ánh sáng hay tia hồng ngoại, tử ngoại.</w:t>
      </w:r>
      <w:r>
        <w:rPr>
          <w:b w:val="0"/>
          <w:i w:val="0"/>
        </w:rPr>
        <w:br/>
      </w:r>
      <w:r>
        <w:rPr>
          <w:b w:val="0"/>
          <w:i w:val="0"/>
        </w:rPr>
        <w:t xml:space="preserve">7. </w:t>
      </w:r>
      <w:r>
        <w:rPr>
          <w:b w:val="0"/>
          <w:i/>
        </w:rPr>
        <w:t xml:space="preserve">Đơn vị quản lý, vận hành hệ thống chiếu sáng công cộng </w:t>
      </w:r>
      <w:r>
        <w:rPr>
          <w:b w:val="0"/>
          <w:i w:val="0"/>
        </w:rPr>
        <w:t>là đơn vị có đủ điều kiện và năng lực được lựa chọn theo phương thức đấu thầu, đặt hàng hoặc giao kế hoạch.</w:t>
      </w:r>
      <w:r>
        <w:rPr>
          <w:b w:val="0"/>
          <w:i w:val="0"/>
        </w:rPr>
        <w:br/>
      </w:r>
      <w:r>
        <w:rPr>
          <w:b/>
          <w:i w:val="0"/>
        </w:rPr>
        <w:t>Điều 3. Nguyên tắc quản lý chiếu sáng công cộng</w:t>
      </w:r>
      <w:r>
        <w:rPr>
          <w:b w:val="0"/>
          <w:i w:val="0"/>
        </w:rPr>
        <w:br/>
      </w:r>
      <w:r>
        <w:rPr>
          <w:b w:val="0"/>
          <w:i w:val="0"/>
        </w:rPr>
        <w:t>1. Hoạt động chiếu sáng công cộng phải thực hiện theo Nghị định số 79/2009/NĐ-CP và các quy định, quy chuẩn và tiêu chuẩn hiện hành, đảm bảo an toàn, mỹ quan đô thị, bảo vệ môi trường, an ninh trật tự và tiết kiệm điện.</w:t>
      </w:r>
      <w:r>
        <w:rPr>
          <w:b w:val="0"/>
          <w:i w:val="0"/>
        </w:rPr>
        <w:br/>
      </w:r>
      <w:r>
        <w:rPr>
          <w:b w:val="0"/>
          <w:i w:val="0"/>
        </w:rPr>
        <w:t>2. Khi lập quy hoạch chung xây dựng đô thị, quy hoạch chi tiết các khu đô thị, khu dân cư, dự án phát triển hạ tầng kỹ thuật đô thị, công trình giao thông phải thiết kế hệ thống chiếu sáng công cộng theo các tiêu chuẩn, quy chuẩn kỹ thuật quốc gia và những quy định hiện hành có liên quan.</w:t>
      </w:r>
      <w:r>
        <w:rPr>
          <w:b w:val="0"/>
          <w:i w:val="0"/>
        </w:rPr>
        <w:br/>
      </w:r>
      <w:r>
        <w:rPr>
          <w:b w:val="0"/>
          <w:i w:val="0"/>
        </w:rPr>
        <w:t>3. Xây dựng, cải tạo các công trình chiếu sáng công cộng trên địa bàn thành phố phải phù hợp với quy hoạch đô thị được duyệt và quy định pháp luật có liên quan.</w:t>
      </w:r>
      <w:r>
        <w:rPr>
          <w:b w:val="0"/>
          <w:i w:val="0"/>
        </w:rPr>
        <w:br/>
      </w:r>
      <w:r>
        <w:rPr>
          <w:b w:val="0"/>
          <w:i w:val="0"/>
        </w:rPr>
        <w:t>4. Quản lý, vận hành, bảo trì, bảo vệ hệ thống chiếu sáng công cộng phải theo đúng quy định, quy trình kỹ thuật về chiếu sáng đảm bảo an toàn, tiết kiệm điện, phòng chống cháy nổ và đúng thời gian quy định.</w:t>
      </w:r>
      <w:r>
        <w:rPr>
          <w:b w:val="0"/>
          <w:i w:val="0"/>
        </w:rPr>
        <w:br/>
      </w:r>
      <w:r>
        <w:rPr>
          <w:b w:val="0"/>
          <w:i w:val="0"/>
        </w:rPr>
        <w:t>5. Các thành phần kinh tế tham gia đầu tư xây dựng, quản lý, vận hành, khai thác, bảo trì bảo vệ hệ thống chiếu sáng công cộng; sản xuất, sử dụng các thiết bị chiếu sáng hiệu suất cao, tiết kiệm điện theo đúng quy định của pháp luật.</w:t>
      </w:r>
      <w:r>
        <w:rPr>
          <w:b w:val="0"/>
          <w:i w:val="0"/>
        </w:rPr>
        <w:br/>
      </w:r>
      <w:r>
        <w:rPr>
          <w:b w:val="0"/>
          <w:i w:val="0"/>
        </w:rPr>
        <w:t>6. Khuyến khích sử dụng các nguồn năng lượng tái tạo, năng lượng sạch (năng lượng mặt trời, năng lượng gió) để cấp điện cho hệ thống chiếu sáng công cộng và ứng dụng công nghệ thông tin, công nghệ IoT (internet of things) trong quản lý, vận hành, giám sát hệ thống chiếu sáng công cộng nhằm nâng cao hiệu quả quản lý, tiết kiệm năng lượng và hiện đại hóa hạ tầng chiếu sáng công cộng; việc lắp đặt phải đảm bảo an toàn kỹ thuật, mỹ quan đô thị và phù hợp quy hoạch chiếu sáng được phê duyệt; ưu tiên đầu tư theo phương thức đối tác công tư (PPP) theo quy định pháp luật.</w:t>
      </w:r>
      <w:r>
        <w:rPr>
          <w:b w:val="0"/>
          <w:i w:val="0"/>
        </w:rPr>
        <w:br/>
      </w:r>
      <w:r>
        <w:rPr>
          <w:b w:val="0"/>
          <w:i w:val="0"/>
        </w:rPr>
        <w:t>7. Hệ thống chiếu sáng trang trí không thuộc phạm vi chiếu sáng công cộng phục vụ giao thông hoặc an ninh trật tự, và do tổ chức, cá nhân lắp đặt chịu trách nhiệm đầu tư, vận hành, bảo trì và tháo dỡ theo quy định.</w:t>
      </w:r>
      <w:r>
        <w:rPr>
          <w:b w:val="0"/>
          <w:i w:val="0"/>
        </w:rPr>
        <w:br/>
      </w:r>
      <w:r>
        <w:rPr>
          <w:b/>
          <w:i w:val="0"/>
        </w:rPr>
        <w:t>Điều 4. Phân công, phân cấp nhiệm vụ, quyền hạn của chủ sở hữu hệ thống chiếu sáng công cộng</w:t>
      </w:r>
      <w:r>
        <w:rPr>
          <w:b w:val="0"/>
          <w:i w:val="0"/>
        </w:rPr>
        <w:br/>
      </w:r>
      <w:r>
        <w:rPr>
          <w:b w:val="0"/>
          <w:i w:val="0"/>
        </w:rPr>
        <w:t>Ủy ban nhân dân thành phố Hải Phòng là chủ sở hữu hệ thống chiếu sáng công cộng (bao gồm cả chiếu sáng trang trí mỹ thuật) theo quy định tại Điều 21 Nghị định số 79/2009/NĐ-CP, phân công trách nhiệm của các cơ quan chuyên môn, đơn vị liên quan và phân cấp quản lý cho Ủy ban nhân dân các xã, phường, đặc khu như sau:</w:t>
      </w:r>
      <w:r>
        <w:rPr>
          <w:b w:val="0"/>
          <w:i w:val="0"/>
        </w:rPr>
        <w:br/>
      </w:r>
      <w:r>
        <w:rPr>
          <w:b w:val="0"/>
          <w:i w:val="0"/>
        </w:rPr>
        <w:t>1. Sở Xây dựng là cơ quan chuyên môn, tham mưu thực hiện công tác quản lý nhà nước theo chỉ đạo của Ủy ban nhân dân thành phố Hải Phòng, chịu trách nhiệm giúp Ủy ban nhân dân thành phố quản lý đối với hệ thống chiếu sáng công cộng trên các tuyến đường do Sở Xây dựng quản lý theo quy định về quản lý, vận hành, khai thác, bảo trì kết cấu hạ tầng đường bộ và thẩm quyền quyết định xử lý tài sản kết cấu hạ tầng giao thông đường bộ trên địa bàn thành phố Hải Phòng.</w:t>
      </w:r>
      <w:r>
        <w:rPr>
          <w:b w:val="0"/>
          <w:i w:val="0"/>
        </w:rPr>
        <w:br/>
      </w:r>
      <w:r>
        <w:rPr>
          <w:b w:val="0"/>
          <w:i w:val="0"/>
        </w:rPr>
        <w:t>2. Phân cấp cho Ủy ban nhân dân các phường, xã là chủ sở hữu đối với hệ thống chiếu sáng công cộng và hệ thống chiếu sáng trang trí mỹ thuật trong phạm vi địa giới hành chính quản lý, trừ các trường hợp quy định tại khoản 1 Điều này.</w:t>
      </w:r>
      <w:r>
        <w:rPr>
          <w:b w:val="0"/>
          <w:i w:val="0"/>
        </w:rPr>
        <w:br/>
      </w:r>
      <w:r>
        <w:rPr>
          <w:b w:val="0"/>
          <w:i w:val="0"/>
        </w:rPr>
        <w:t>3. Phân cấp cho Ủy ban nhân dân các đặc khu là chủ sở hữu toàn bộ hệ thống chiếu sáng trong phạm vi địa giới hành chính quản lý.</w:t>
      </w:r>
      <w:r>
        <w:rPr>
          <w:b w:val="0"/>
          <w:i w:val="0"/>
        </w:rPr>
        <w:br/>
      </w:r>
      <w:r>
        <w:rPr>
          <w:b w:val="0"/>
          <w:i w:val="0"/>
        </w:rPr>
        <w:t>4. Hệ thống chiếu sáng công cộng phục vụ hoạt động nội khu trong các khu công nghiệp, cụm công nghiệp thuộc phạm vi quản lý của các Ban quản lý dự án hoặc chủ đầu tư khu, cụm công nghiệp. Các đơn vị này có trách nhiệm tổ chức quản lý, vận hành, duy tu, bảo dưỡng hệ thống chiếu sáng trong phạm vi được giao.</w:t>
      </w:r>
      <w:r>
        <w:rPr>
          <w:b w:val="0"/>
          <w:i w:val="0"/>
        </w:rPr>
        <w:br/>
      </w:r>
      <w:r>
        <w:rPr>
          <w:b w:val="0"/>
          <w:i w:val="0"/>
        </w:rPr>
        <w:t>5. Các chủ đầu tư, đơn vị quản lý, vận hành hệ thống chiếu sáng công cộng tổ chức quản lý, bảo vệ hệ thống đối với hệ thống chiếu sáng công cộng do đơn vị đang triển khai thực hiện (trong thời gian chưa bàn giao, đưa vào quản lý, sử dụng).</w:t>
      </w:r>
      <w:r>
        <w:rPr>
          <w:b w:val="0"/>
          <w:i w:val="0"/>
        </w:rPr>
        <w:br/>
      </w:r>
      <w:r>
        <w:rPr>
          <w:b/>
          <w:i w:val="0"/>
        </w:rPr>
        <w:t>Chương II</w:t>
      </w:r>
      <w:r>
        <w:br/>
      </w:r>
      <w:r>
        <w:rPr>
          <w:b/>
          <w:i w:val="0"/>
        </w:rPr>
        <w:t>QUY HOẠCH, THIẾT KẾ VÀ XÂY DỰNG HỆ THỐNG CHIẾU SÁNG CÔNG CỘNG</w:t>
      </w:r>
      <w:r>
        <w:rPr>
          <w:b w:val="0"/>
          <w:i w:val="0"/>
        </w:rPr>
        <w:br/>
      </w:r>
      <w:r>
        <w:rPr>
          <w:b/>
          <w:i w:val="0"/>
        </w:rPr>
        <w:t>Điều 5. Quy hoạch hệ thống chiếu sáng công cộng</w:t>
      </w:r>
      <w:r>
        <w:rPr>
          <w:b w:val="0"/>
          <w:i w:val="0"/>
        </w:rPr>
        <w:br/>
      </w:r>
      <w:r>
        <w:rPr>
          <w:b w:val="0"/>
          <w:i w:val="0"/>
        </w:rPr>
        <w:t>1. Quy hoạch chiếu sáng công cộng phải phù hợp với yêu cầu, mục tiêu của quy hoạch, phát triển của thành phố và tuân thủ theo Điều 9, Điều 10, Điều 11, Nghị định số 79/2009/NĐ-CP.</w:t>
      </w:r>
      <w:r>
        <w:rPr>
          <w:b w:val="0"/>
          <w:i w:val="0"/>
        </w:rPr>
        <w:br/>
      </w:r>
      <w:r>
        <w:rPr>
          <w:b w:val="0"/>
          <w:i w:val="0"/>
        </w:rPr>
        <w:t>2. Khi lập quy hoạch chung, quy hoạch phân khu, quy hoạch chi tiết các khu đô thị, khu dân cư, khu công nghiệp, khu nhà ở, dự án phát triển hạ tầng và các công trình giao thông phải thực hiện theo quy hoạch hệ thống chiếu sáng công cộng của thành phố; QCVN 07-7:2023/BXD Quy chuẩn kỹ thuật quốc gia về hệ thống công trình hạ tầng kỹ thuật - công trình chiếu sáng; xây dựng biện pháp thi công và quy trình vận hành thân thiện môi trường, thích ứng biến đổi khí hậu, tiết kiệm năng lượng và các quy định của pháp luật có liên quan. Trong quá trình lập quy hoạch phải lấy ý kiến của cộng đồng dân cư trong khu vực.</w:t>
      </w:r>
      <w:r>
        <w:rPr>
          <w:b w:val="0"/>
          <w:i w:val="0"/>
        </w:rPr>
        <w:br/>
      </w:r>
      <w:r>
        <w:rPr>
          <w:b/>
          <w:i w:val="0"/>
        </w:rPr>
        <w:t>Điều 6. Thiết kế hệ thống chiếu sáng công cộng</w:t>
      </w:r>
      <w:r>
        <w:rPr>
          <w:b w:val="0"/>
          <w:i w:val="0"/>
        </w:rPr>
        <w:br/>
      </w:r>
      <w:r>
        <w:rPr>
          <w:b w:val="0"/>
          <w:i w:val="0"/>
        </w:rPr>
        <w:t>1. Thiết kế công trình chiếu sáng công cộng phải tuân theo quy hoạch, quy định chiếu sáng công cộng, dự án được duyệt, các tiêu chuẩn kỹ thuật về chiếu sáng công cộng đối với từng công trình hoặc từng khu vực được chiếu sáng và theo xu hướng ngầm hóa, sử dụng các thiết bị tiết kiệm năng lượng và áp dụng công nghệ, ứng dụng hệ thống thông tin địa lý (GIS).</w:t>
      </w:r>
      <w:r>
        <w:rPr>
          <w:b w:val="0"/>
          <w:i w:val="0"/>
        </w:rPr>
        <w:br/>
      </w:r>
      <w:r>
        <w:rPr>
          <w:b w:val="0"/>
          <w:i w:val="0"/>
        </w:rPr>
        <w:t>2. Thiết kế chiếu sáng đối với công trình giao thông</w:t>
      </w:r>
      <w:r>
        <w:rPr>
          <w:b w:val="0"/>
          <w:i w:val="0"/>
        </w:rPr>
        <w:br/>
      </w:r>
      <w:r>
        <w:rPr>
          <w:b w:val="0"/>
          <w:i w:val="0"/>
        </w:rPr>
        <w:t>a) Thiết kế chiếu sáng hè, đường giao thông, hầm đường bộ, cầu và đường trên cao, nút giao thông phải tuân theo các tiêu chuẩn, quy chuẩn kỹ thuật hiện hành đảm bảo an toàn giao thông, phòng chống cháy nổ;</w:t>
      </w:r>
      <w:r>
        <w:rPr>
          <w:b w:val="0"/>
          <w:i w:val="0"/>
        </w:rPr>
        <w:br/>
      </w:r>
      <w:r>
        <w:rPr>
          <w:b w:val="0"/>
          <w:i w:val="0"/>
        </w:rPr>
        <w:t>b) Sử dụng các bóng đèn và cột đèn có hình dáng, kích thước phù hợp với từng khu vực, tuyến đường nhưng có tính thẩm mỹ, phù hợp với không gian kiến trúc và cảnh quan môi trường xung quanh; đảm bảo các thông số kỹ thuật độ chói, hệ số đồng đều dọc trục theo tiêu chuẩn, quy chuẩn chiếu sáng hiện hành có liên quan;</w:t>
      </w:r>
      <w:r>
        <w:rPr>
          <w:b w:val="0"/>
          <w:i w:val="0"/>
        </w:rPr>
        <w:br/>
      </w:r>
      <w:r>
        <w:rPr>
          <w:b w:val="0"/>
          <w:i w:val="0"/>
        </w:rPr>
        <w:t>c) Chiếu sáng trên các cầu và đường trên cao (cầu cạn) phải sử dụng đèn chiếu sáng tương đồng với chiếu sáng của phần đường nối tiếp với cầu, sử dụng những loại đèn tránh gây lóa, an toàn và đảm bảo tính dẫn hướng đối với các đối tượng tham gia giao thông;</w:t>
      </w:r>
      <w:r>
        <w:rPr>
          <w:b w:val="0"/>
          <w:i w:val="0"/>
        </w:rPr>
        <w:br/>
      </w:r>
      <w:r>
        <w:rPr>
          <w:b w:val="0"/>
          <w:i w:val="0"/>
        </w:rPr>
        <w:t>d) Việc xây dựng mới, nâng cấp, cải tạo các công trình giao thông phải được xây dựng đồng bộ với các công trình chiếu sáng công cộng.</w:t>
      </w:r>
      <w:r>
        <w:rPr>
          <w:b w:val="0"/>
          <w:i w:val="0"/>
        </w:rPr>
        <w:br/>
      </w:r>
      <w:r>
        <w:rPr>
          <w:b w:val="0"/>
          <w:i w:val="0"/>
        </w:rPr>
        <w:t>3. Thiết kế chiếu sáng đối với đường ngõ, xóm:</w:t>
      </w:r>
      <w:r>
        <w:rPr>
          <w:b w:val="0"/>
          <w:i w:val="0"/>
        </w:rPr>
        <w:br/>
      </w:r>
      <w:r>
        <w:rPr>
          <w:b w:val="0"/>
          <w:i w:val="0"/>
        </w:rPr>
        <w:t>a) Thiết kế chiếu sáng có quy mô phù hợp với quy mô của đường, chiều cao hợp lý, sử dụng nguồn sáng tiết kiệm điện, an toàn, đảm bảo mỹ quan và được đóng cắt vận hành từ tủ điều khiển chiếu sáng độc lập hoặc từ tủ điều khiển đường phố kết nối được với trung tâm điều khiển, đèn ở các vị trí góc được vận hành 1 chế độ;</w:t>
      </w:r>
      <w:r>
        <w:rPr>
          <w:b w:val="0"/>
          <w:i w:val="0"/>
        </w:rPr>
        <w:br/>
      </w:r>
      <w:r>
        <w:rPr>
          <w:b w:val="0"/>
          <w:i w:val="0"/>
        </w:rPr>
        <w:t>b) Khi lắp dựng cột đèn mới phải đảm bảo mỹ quan, an toàn giao thông và theo thiết kế được duyệt;</w:t>
      </w:r>
      <w:r>
        <w:rPr>
          <w:b w:val="0"/>
          <w:i w:val="0"/>
        </w:rPr>
        <w:br/>
      </w:r>
      <w:r>
        <w:rPr>
          <w:b w:val="0"/>
          <w:i w:val="0"/>
        </w:rPr>
        <w:t>c) Trường hợp không trồng được cột đèn mới, đơn vị thiết kế phải thiết kế giải pháp an toàn và chủ đầu tư phải thỏa thuận với đơn vị quản lý cột điện lực để lắp đèn chiếu sáng hoặc gắn vào vật kiến trúc khác nhưng phải đảm bảo mỹ quan và an toàn trong mọi điều kiện.</w:t>
      </w:r>
      <w:r>
        <w:rPr>
          <w:b w:val="0"/>
          <w:i w:val="0"/>
        </w:rPr>
        <w:br/>
      </w:r>
      <w:r>
        <w:rPr>
          <w:b w:val="0"/>
          <w:i w:val="0"/>
        </w:rPr>
        <w:t>4. Thiết kế chiếu sáng quảng trường, nút giao thông</w:t>
      </w:r>
      <w:r>
        <w:rPr>
          <w:b w:val="0"/>
          <w:i w:val="0"/>
        </w:rPr>
        <w:br/>
      </w:r>
      <w:r>
        <w:rPr>
          <w:b w:val="0"/>
          <w:i w:val="0"/>
        </w:rPr>
        <w:t>Chiếu sáng các nút giao thông, quảng trường phải đảm bảo đạt tiêu chuẩn chiếu sáng theo tiêu chuẩn, quy chuẩn hiện hành, độ chói mặt đường yêu cầu không nhỏ hơn độ chói các đường chính dẫn vào nút giao thông. Việc thiết kế chiếu sáng nên dùng cột thép có chiều cao thích hợp để lắp đèn pha chiếu sáng. Đối với quảng trường, ngoài yêu cầu thiết kế nút giao thông trên, cần thiết kế đồng bộ chiếu sáng kiến trúc và chiếu sáng mặt ngoài các công trình xung quanh quảng trường theo Điều 7, Điều 8 của Quy định này vào các dịp lễ, tết và các sự kiện quan trọng của thành phố.</w:t>
      </w:r>
      <w:r>
        <w:rPr>
          <w:b w:val="0"/>
          <w:i w:val="0"/>
        </w:rPr>
        <w:br/>
      </w:r>
      <w:r>
        <w:rPr>
          <w:b w:val="0"/>
          <w:i w:val="0"/>
        </w:rPr>
        <w:t>5. Đối với các dự án cải tạo hệ thống chiếu sáng công cộng, cải tạo hạ tầng kỹ thuật có ảnh hưởng đến hệ thống chiếu sáng hiện hữu thực hiện theo Luật Xây dựng và các quy định hiện hành khác có liên quan.</w:t>
      </w:r>
      <w:r>
        <w:rPr>
          <w:b w:val="0"/>
          <w:i w:val="0"/>
        </w:rPr>
        <w:br/>
      </w:r>
      <w:r>
        <w:rPr>
          <w:b/>
          <w:i w:val="0"/>
        </w:rPr>
        <w:t>Điều 7. Chiếu sáng đối với không gian công cộng</w:t>
      </w:r>
      <w:r>
        <w:rPr>
          <w:b w:val="0"/>
          <w:i w:val="0"/>
        </w:rPr>
        <w:br/>
      </w:r>
      <w:r>
        <w:rPr>
          <w:b w:val="0"/>
          <w:i w:val="0"/>
        </w:rPr>
        <w:t>1. Các khu vực cần được thiết kế chiếu sáng không gian công cộng gồm công viên, vườn hoa, quảng trường, các khu vực ven hồ nước, ven hai bên bờ sông, ven bờ biển và các không gian công cộng có ý nghĩa về chính trị, lịch sử, văn hóa; việc chiếu sáng không gian công cộng phải góp phần tăng tính thẩm mỹ cho không gian, kết hợp hài hòa giữa các yếu tố cảnh quan như cây xanh, thảm cỏ, bồn hoa, mặt nước với các công trình kiến trúc, tượng đài, đài phun nước và các công trình khác.</w:t>
      </w:r>
      <w:r>
        <w:rPr>
          <w:b w:val="0"/>
          <w:i w:val="0"/>
        </w:rPr>
        <w:br/>
      </w:r>
      <w:r>
        <w:rPr>
          <w:b w:val="0"/>
          <w:i w:val="0"/>
        </w:rPr>
        <w:t>2. Chiếu sáng công viên, vườn hoa</w:t>
      </w:r>
      <w:r>
        <w:rPr>
          <w:b w:val="0"/>
          <w:i w:val="0"/>
        </w:rPr>
        <w:br/>
      </w:r>
      <w:r>
        <w:rPr>
          <w:b w:val="0"/>
          <w:i w:val="0"/>
        </w:rPr>
        <w:t>Việc thiết kế chiếu sáng công viên, vườn hoa phải phù hợp với cảnh quan kiến trúc, thiết kế chung và đảm bảo quy chuẩn kỹ thuật; các cột đèn chiếu sáng, nguồn sáng phải làm tăng giá trị cảnh quan không gian kiến trúc và đảm bảo thuận lợi cho việc quản lý, vận hành, bảo trì, bảo vệ. Khi thiết kế chiếu sáng công viên vườn hoa cần bố trí các tủ cấp điện cho chiếu sáng trang trí phục vụ các ngày lễ, tết, sự kiện của thành phố.</w:t>
      </w:r>
      <w:r>
        <w:rPr>
          <w:b w:val="0"/>
          <w:i w:val="0"/>
        </w:rPr>
        <w:br/>
      </w:r>
      <w:r>
        <w:rPr>
          <w:b/>
          <w:i w:val="0"/>
        </w:rPr>
        <w:t>Điều 8. Chiếu sáng kiến trúc và chiếu sáng mặt ngoài công trình</w:t>
      </w:r>
      <w:r>
        <w:rPr>
          <w:b w:val="0"/>
          <w:i w:val="0"/>
        </w:rPr>
        <w:br/>
      </w:r>
      <w:r>
        <w:rPr>
          <w:b w:val="0"/>
          <w:i w:val="0"/>
        </w:rPr>
        <w:t>1. Thiết kế chiếu sáng kiến trúc phải phối hợp hài hòa các giải pháp:</w:t>
      </w:r>
      <w:r>
        <w:rPr>
          <w:b w:val="0"/>
          <w:i w:val="0"/>
        </w:rPr>
        <w:br/>
      </w:r>
      <w:r>
        <w:rPr>
          <w:b w:val="0"/>
          <w:i w:val="0"/>
        </w:rPr>
        <w:t>a) Chiếu sáng chung đồng đều trên các bề mặt chính công trình;</w:t>
      </w:r>
      <w:r>
        <w:rPr>
          <w:b w:val="0"/>
          <w:i w:val="0"/>
        </w:rPr>
        <w:br/>
      </w:r>
      <w:r>
        <w:rPr>
          <w:b w:val="0"/>
          <w:i w:val="0"/>
        </w:rPr>
        <w:t>b) Chiếu sáng cục bộ để khắc họa chi tiết kiến trúc đặc thù (như cột nhà, cửa sổ, chóp mái);</w:t>
      </w:r>
      <w:r>
        <w:rPr>
          <w:b w:val="0"/>
          <w:i w:val="0"/>
        </w:rPr>
        <w:br/>
      </w:r>
      <w:r>
        <w:rPr>
          <w:b w:val="0"/>
          <w:i w:val="0"/>
        </w:rPr>
        <w:t>c) Kết hợp với chiếu sáng không gian xung quanh công trình như không gian cây xanh xung quanh công trình, chiếu sáng trang trí mặt bằng khu vực công trình để tăng hiệu quả thẩm mỹ cho công trình kiến trúc.</w:t>
      </w:r>
      <w:r>
        <w:rPr>
          <w:b w:val="0"/>
          <w:i w:val="0"/>
        </w:rPr>
        <w:br/>
      </w:r>
      <w:r>
        <w:rPr>
          <w:b w:val="0"/>
          <w:i w:val="0"/>
        </w:rPr>
        <w:t>2. Thiết kế chiếu sáng kiến trúc các tòa nhà cao tầng:</w:t>
      </w:r>
      <w:r>
        <w:rPr>
          <w:b w:val="0"/>
          <w:i w:val="0"/>
        </w:rPr>
        <w:br/>
      </w:r>
      <w:r>
        <w:rPr>
          <w:b w:val="0"/>
          <w:i w:val="0"/>
        </w:rPr>
        <w:t>a) Các tòa nhà cao tầng có chiều cao có thể ảnh hưởng đến hoạt động hàng không phải có đèn báo không lưu theo quy định;</w:t>
      </w:r>
      <w:r>
        <w:rPr>
          <w:b w:val="0"/>
          <w:i w:val="0"/>
        </w:rPr>
        <w:br/>
      </w:r>
      <w:r>
        <w:rPr>
          <w:b w:val="0"/>
          <w:i w:val="0"/>
        </w:rPr>
        <w:t>b) Hệ thống chiếu sáng trang trí kiến trúc các tòa nhà vận hành ở 2 chế độ: chế độ ngày thường và chế độ ngày chủ nhật, ngày lễ, tương ứng với các công suất tiêu thụ khác nhau để đảm bảo thẩm mỹ và tiết kiệm điện.</w:t>
      </w:r>
      <w:r>
        <w:rPr>
          <w:b w:val="0"/>
          <w:i w:val="0"/>
        </w:rPr>
        <w:br/>
      </w:r>
      <w:r>
        <w:rPr>
          <w:b w:val="0"/>
          <w:i w:val="0"/>
        </w:rPr>
        <w:t>3. Thiết kế chiếu sáng kiến trúc các công trình kiến trúc có ý nghĩa lịch sử, văn hóa: Đối với các công trình kiến trúc có ý nghĩa lịch sử, văn hóa ở các vị trí trung tâm, dọc các tuyến phố chính hoặc có ảnh hưởng đến không gian công cộng phải có thiết kế hệ thống chiếu sáng kiến trúc.</w:t>
      </w:r>
      <w:r>
        <w:rPr>
          <w:b w:val="0"/>
          <w:i w:val="0"/>
        </w:rPr>
        <w:br/>
      </w:r>
      <w:r>
        <w:rPr>
          <w:b w:val="0"/>
          <w:i w:val="0"/>
        </w:rPr>
        <w:t>4. Chủ sở hữu hoặc chủ quản lý sử dụng các công trình được quy định tại khoản 1, 2, 3 điều này có trách nhiệm tổ chức chiếu sáng theo quy định của Ủy ban nhân dân thành phố.</w:t>
      </w:r>
      <w:r>
        <w:rPr>
          <w:b w:val="0"/>
          <w:i w:val="0"/>
        </w:rPr>
        <w:br/>
      </w:r>
      <w:r>
        <w:rPr>
          <w:b/>
          <w:i w:val="0"/>
        </w:rPr>
        <w:t>Điều 9. Chiếu sáng quảng cáo, trang trí và chiếu sáng khu vực phục vụ lễ hội</w:t>
      </w:r>
      <w:r>
        <w:rPr>
          <w:b w:val="0"/>
          <w:i w:val="0"/>
        </w:rPr>
        <w:br/>
      </w:r>
      <w:r>
        <w:rPr>
          <w:b w:val="0"/>
          <w:i w:val="0"/>
        </w:rPr>
        <w:t>1. Chiếu sáng quảng cáo phải tuân thủ các quy định pháp luật về quảng cáo tại Điều 17 Nghị định số 79/2009/NĐ-CP ngày 28 tháng 09 năm 2009 của Chính phủ; Quyết định số 1874/QĐ-TTg ngày 11 tháng 10 năm 2010 của Chính phủ; QCVN 17:2018/BXD Quy chuẩn kỹ thuật quốc gia về xây dựng và lắp đặt phương tiện quảng cáo ngoài trời; QCVN 07-7:2023/BXD Quy chuẩn kỹ thuật quốc gia về hệ thống công trình hạ tầng kỹ thuật - công trình chiếu sáng và các quy định hiện hành khác có liên quan.</w:t>
      </w:r>
      <w:r>
        <w:rPr>
          <w:b w:val="0"/>
          <w:i w:val="0"/>
        </w:rPr>
        <w:br/>
      </w:r>
      <w:r>
        <w:rPr>
          <w:b w:val="0"/>
          <w:i w:val="0"/>
        </w:rPr>
        <w:t>2. Chiếu sáng trang trí, phục vụ khu vực lễ hội phải bảo đảm các yêu cầu: Đa dạng, phù hợp từng vị trí trang trí làm tăng không khí lễ tết, lễ hội, phù hợp với giá trị thẩm mỹ, cảnh quan kiến trúc và phải đảm bảo phù hợp với tính chất, nội dung của các ngày lễ; chất lượng ánh sáng các khung hoa văn trang trí, các đèn LED phải đảm bảo an toàn, tiết kiệm để vận hành lâu dài ngoài trời.</w:t>
      </w:r>
      <w:r>
        <w:rPr>
          <w:b w:val="0"/>
          <w:i w:val="0"/>
        </w:rPr>
        <w:br/>
      </w:r>
      <w:r>
        <w:rPr>
          <w:b w:val="0"/>
          <w:i w:val="0"/>
        </w:rPr>
        <w:t>3. Chiếu sáng trang trí, khu vực phục vụ lễ hội phải theo yêu cầu của Ủy ban nhân dân thành phố; các công trình chiếu sáng trang trí phải đảm bảo an toàn, có tính thẩm mỹ cả ban ngày và ban đêm và góp phần bảo vệ an ninh khu vực.</w:t>
      </w:r>
      <w:r>
        <w:rPr>
          <w:b w:val="0"/>
          <w:i w:val="0"/>
        </w:rPr>
        <w:br/>
      </w:r>
      <w:r>
        <w:rPr>
          <w:b w:val="0"/>
          <w:i w:val="0"/>
        </w:rPr>
        <w:t>4. Chiếu sáng trang trí, khu vực phục vụ lễ hội phải bảo đảm thuận tiện trong quá trình thi công lắp đặt và tháo dỡ, tuân thủ các quy định, quy chuẩn kỹ thuật, tiêu chuẩn kỹ thuật hiện hành về chiếu sáng có liên quan.</w:t>
      </w:r>
      <w:r>
        <w:rPr>
          <w:b w:val="0"/>
          <w:i w:val="0"/>
        </w:rPr>
        <w:br/>
      </w:r>
      <w:r>
        <w:rPr>
          <w:b/>
          <w:i w:val="0"/>
        </w:rPr>
        <w:t>Điều 10. Chiếu sáng trong khuôn viên công trình do các tổ chức, cá nhân sở hữu, quản lý và sử dụng</w:t>
      </w:r>
      <w:r>
        <w:rPr>
          <w:b w:val="0"/>
          <w:i w:val="0"/>
        </w:rPr>
        <w:br/>
      </w:r>
      <w:r>
        <w:rPr>
          <w:b w:val="0"/>
          <w:i w:val="0"/>
        </w:rPr>
        <w:t>1. Đảm bảo những nội dung theo quy định tại Điều 16 Nghị định số 79/2009/NĐ-CP và các quy định hiện hành khác có liên quan.</w:t>
      </w:r>
      <w:r>
        <w:rPr>
          <w:b w:val="0"/>
          <w:i w:val="0"/>
        </w:rPr>
        <w:br/>
      </w:r>
      <w:r>
        <w:rPr>
          <w:b w:val="0"/>
          <w:i w:val="0"/>
        </w:rPr>
        <w:t>2. Chiếu sáng phải đảm bảo hài hòa với cảnh quan xung quanh, không làm ảnh hưởng xấu đến mỹ quan đường phố, tuân thủ các quy định, quy chuẩn, tiêu chuẩn kỹ thuật hiện hành.</w:t>
      </w:r>
      <w:r>
        <w:rPr>
          <w:b w:val="0"/>
          <w:i w:val="0"/>
        </w:rPr>
        <w:br/>
      </w:r>
      <w:r>
        <w:rPr>
          <w:b/>
          <w:i w:val="0"/>
        </w:rPr>
        <w:t>Chương III</w:t>
      </w:r>
      <w:r>
        <w:br/>
      </w:r>
      <w:r>
        <w:rPr>
          <w:b/>
          <w:i w:val="0"/>
        </w:rPr>
        <w:t>QUẢN LÝ, VẬN HÀNH HỆ THỐNG CHIẾU SÁNG CÔNG CỘNG</w:t>
      </w:r>
      <w:r>
        <w:rPr>
          <w:b w:val="0"/>
          <w:i w:val="0"/>
        </w:rPr>
        <w:br/>
      </w:r>
      <w:r>
        <w:rPr>
          <w:b/>
          <w:i w:val="0"/>
        </w:rPr>
        <w:t>Điều 11. Quản lý, lưu trữ hồ sơ</w:t>
      </w:r>
      <w:r>
        <w:rPr>
          <w:b w:val="0"/>
          <w:i w:val="0"/>
        </w:rPr>
        <w:br/>
      </w:r>
      <w:r>
        <w:rPr>
          <w:b w:val="0"/>
          <w:i w:val="0"/>
        </w:rPr>
        <w:t>Đơn vị vận hành, bảo trì, bảo vệ hệ thống chiếu sáng công cộng có trách nhiệm lập, quản lý và lưu trữ hồ sơ liên quan đến việc quản lý và vận hành hệ thống chiếu sáng công cộng được giao quản lý.</w:t>
      </w:r>
      <w:r>
        <w:rPr>
          <w:b w:val="0"/>
          <w:i w:val="0"/>
        </w:rPr>
        <w:br/>
      </w:r>
      <w:r>
        <w:rPr>
          <w:b/>
          <w:i w:val="0"/>
        </w:rPr>
        <w:t>Điều 12. Quản lý, vận hành hệ thống chiếu sáng công cộng</w:t>
      </w:r>
      <w:r>
        <w:rPr>
          <w:b w:val="0"/>
          <w:i w:val="0"/>
        </w:rPr>
        <w:br/>
      </w:r>
      <w:r>
        <w:rPr>
          <w:b w:val="0"/>
          <w:i w:val="0"/>
        </w:rPr>
        <w:t>1. Quản lý, vận hành hệ thống chiếu sáng công cộng phải đảm bảo về chiếu sáng, an toàn, tiết kiệm điện, an ninh trật tự, phòng chống cháy nổ và đạt tỷ lệ bóng sáng tối thiểu như sau:</w:t>
      </w:r>
      <w:r>
        <w:rPr>
          <w:b w:val="0"/>
          <w:i w:val="0"/>
        </w:rPr>
        <w:br/>
      </w:r>
      <w:r>
        <w:rPr>
          <w:b w:val="0"/>
          <w:i w:val="0"/>
        </w:rPr>
        <w:t>a) Đối với đường phố là 100%;</w:t>
      </w:r>
      <w:r>
        <w:rPr>
          <w:b w:val="0"/>
          <w:i w:val="0"/>
        </w:rPr>
        <w:br/>
      </w:r>
      <w:r>
        <w:rPr>
          <w:b w:val="0"/>
          <w:i w:val="0"/>
        </w:rPr>
        <w:t>b) Đối với ngõ xóm là 95%;</w:t>
      </w:r>
      <w:r>
        <w:rPr>
          <w:b w:val="0"/>
          <w:i w:val="0"/>
        </w:rPr>
        <w:br/>
      </w:r>
      <w:r>
        <w:rPr>
          <w:b w:val="0"/>
          <w:i w:val="0"/>
        </w:rPr>
        <w:t>c) Đối với công viên, vườn hoa là 100%.</w:t>
      </w:r>
      <w:r>
        <w:rPr>
          <w:b w:val="0"/>
          <w:i w:val="0"/>
        </w:rPr>
        <w:br/>
      </w:r>
      <w:r>
        <w:rPr>
          <w:b w:val="0"/>
          <w:i w:val="0"/>
        </w:rPr>
        <w:t>2. Thời gian vận hành hệ thống chiếu sáng công cộng được điều chỉnh theo từng mùa và giảm thiểu số bóng sáng hoặc tiết giảm cường độ bóng sáng sau 23 giờ đêm để tiết kiệm điện năng như sau:</w:t>
      </w:r>
      <w:r>
        <w:rPr>
          <w:b w:val="0"/>
          <w:i w:val="0"/>
        </w:rPr>
        <w:br/>
      </w:r>
      <w:r>
        <w:rPr>
          <w:b w:val="0"/>
          <w:i w:val="0"/>
        </w:rPr>
        <w:t>a) Mùa hè từ ngày 16 tháng 4 đến ngày 15 tháng 10: Bật lúc 18 giờ 00 phút và tắt lúc 5 giờ 00 phút ngày hôm sau;</w:t>
      </w:r>
      <w:r>
        <w:rPr>
          <w:b w:val="0"/>
          <w:i w:val="0"/>
        </w:rPr>
        <w:br/>
      </w:r>
      <w:r>
        <w:rPr>
          <w:b w:val="0"/>
          <w:i w:val="0"/>
        </w:rPr>
        <w:t>b) Mùa đông từ ngày 16 tháng 10 đến ngày 15 tháng 4: Bật lúc 17 giờ 30 và tắt lúc 6 giờ 00 phút ngày hôm sau;</w:t>
      </w:r>
      <w:r>
        <w:rPr>
          <w:b w:val="0"/>
          <w:i w:val="0"/>
        </w:rPr>
        <w:br/>
      </w:r>
      <w:r>
        <w:rPr>
          <w:b w:val="0"/>
          <w:i w:val="0"/>
        </w:rPr>
        <w:t>c) Ngày thứ bảy, chủ nhật: Hệ thống đèn chiếu sáng trang trí thường xuyên được vận hành đến 23 giờ;</w:t>
      </w:r>
      <w:r>
        <w:rPr>
          <w:b w:val="0"/>
          <w:i w:val="0"/>
        </w:rPr>
        <w:br/>
      </w:r>
      <w:r>
        <w:rPr>
          <w:b w:val="0"/>
          <w:i w:val="0"/>
        </w:rPr>
        <w:t>d) Áp dụng các biện pháp giảm điện năng tiêu thụ nhưng phải đảm bảo an toàn trong các thời gian lưu lượng giao thông thấp từ 23 giờ đến sáng hôm sau: chuyển sang chế độ tiết giảm từ 25% đến 40% công suất đối với các lưới chiếu sáng có tủ điều chỉnh điện áp hoặc lắp ballast 2 mức công suất; tắt 1/3 số đèn đối với các lưới đèn chiếu sáng đường phố còn lại, tắt toàn bộ số đèn trang trí kiến trúc;</w:t>
      </w:r>
      <w:r>
        <w:rPr>
          <w:b w:val="0"/>
          <w:i w:val="0"/>
        </w:rPr>
        <w:br/>
      </w:r>
      <w:r>
        <w:rPr>
          <w:b w:val="0"/>
          <w:i w:val="0"/>
        </w:rPr>
        <w:t>e) Vào các ngày Lễ, Tết và các sự kiện quan trọng của thành phố thì thực hiện theo kế hoạch cụ thể được Ủy ban nhân dân thành phố phê duyệt.</w:t>
      </w:r>
      <w:r>
        <w:rPr>
          <w:b w:val="0"/>
          <w:i w:val="0"/>
        </w:rPr>
        <w:br/>
      </w:r>
      <w:r>
        <w:rPr>
          <w:b/>
          <w:i w:val="0"/>
        </w:rPr>
        <w:t>Điều 13. Quản lý, vận hành trạm đèn chiếu sáng công cộng</w:t>
      </w:r>
      <w:r>
        <w:rPr>
          <w:b w:val="0"/>
          <w:i w:val="0"/>
        </w:rPr>
        <w:br/>
      </w:r>
      <w:r>
        <w:rPr>
          <w:b w:val="0"/>
          <w:i w:val="0"/>
        </w:rPr>
        <w:t>1. Việc quản lý, vận hành trạm chiếu sáng công cộng phải đảm bảo đóng cắt an toàn, phòng chống cháy nổ, đảm bảo yêu cầu tại điều 12 của Quy định này và theo quy định pháp luật.</w:t>
      </w:r>
      <w:r>
        <w:rPr>
          <w:b w:val="0"/>
          <w:i w:val="0"/>
        </w:rPr>
        <w:br/>
      </w:r>
      <w:r>
        <w:rPr>
          <w:b w:val="0"/>
          <w:i w:val="0"/>
        </w:rPr>
        <w:t>2. Công tác quản lý, vận hành trạm chiếu sáng công cộng phải thực hiện theo đúng quy trình quản lý vận hành trạm chiếu sáng công cộng được cấp có thẩm quyền phê duyệt.</w:t>
      </w:r>
      <w:r>
        <w:rPr>
          <w:b w:val="0"/>
          <w:i w:val="0"/>
        </w:rPr>
        <w:br/>
      </w:r>
      <w:r>
        <w:rPr>
          <w:b w:val="0"/>
          <w:i w:val="0"/>
        </w:rPr>
        <w:t>3. Toàn bộ việc vận hành trạm đèn chiếu sáng công cộng phải được thể hiện đầy đủ trong hồ sơ nhật ký vận hành theo quy định.</w:t>
      </w:r>
      <w:r>
        <w:rPr>
          <w:b w:val="0"/>
          <w:i w:val="0"/>
        </w:rPr>
        <w:br/>
      </w:r>
      <w:r>
        <w:rPr>
          <w:b w:val="0"/>
          <w:i w:val="0"/>
        </w:rPr>
        <w:t>4. Chủ đầu tư hoặc đơn vị được ủy quyền làm chủ đầu tư có trách nhiệm kiểm tra, giám sát công tác quản lý vận hành trạm và hồ sơ nhật ký vận hành làm cơ sở để thanh quyết toán theo quy định.</w:t>
      </w:r>
      <w:r>
        <w:rPr>
          <w:b w:val="0"/>
          <w:i w:val="0"/>
        </w:rPr>
        <w:br/>
      </w:r>
      <w:r>
        <w:rPr>
          <w:b/>
          <w:i w:val="0"/>
        </w:rPr>
        <w:t>Điều 14. Quản lý trung tâm điều khiển chiếu sáng công cộng</w:t>
      </w:r>
      <w:r>
        <w:rPr>
          <w:b w:val="0"/>
          <w:i w:val="0"/>
        </w:rPr>
        <w:br/>
      </w:r>
      <w:r>
        <w:rPr>
          <w:b w:val="0"/>
          <w:i w:val="0"/>
        </w:rPr>
        <w:t>Khi trung tâm điều khiển chiếu sáng công cộng trên địa bàn thành phố được xây dựng và hoàn thành đưa vào sử dụng, đơn vị được giao quản lý, vận hành Trung tâm điều khiển chiếu sáng công cộng có trách nhiệm đảm bảo thực hiện đúng nhiệm vụ; các quy định về quản lý, vận hành đã cam kết trong hợp đồng, cụ thể:</w:t>
      </w:r>
      <w:r>
        <w:rPr>
          <w:b w:val="0"/>
          <w:i w:val="0"/>
        </w:rPr>
        <w:br/>
      </w:r>
      <w:r>
        <w:rPr>
          <w:b w:val="0"/>
          <w:i w:val="0"/>
        </w:rPr>
        <w:t>1. Điều chỉnh linh hoạt thời gian đóng cắt hệ thống chiếu sáng tại các khu vực từ trung tâm theo tình hình thời tiết, giảm tiêu thụ điện năng nhưng phải đảm bảo an toàn.</w:t>
      </w:r>
      <w:r>
        <w:rPr>
          <w:b w:val="0"/>
          <w:i w:val="0"/>
        </w:rPr>
        <w:br/>
      </w:r>
      <w:r>
        <w:rPr>
          <w:b w:val="0"/>
          <w:i w:val="0"/>
        </w:rPr>
        <w:t>2. Từ trung tâm cho phép đóng cắt và giám sát tới từng tủ chiếu sáng.</w:t>
      </w:r>
      <w:r>
        <w:rPr>
          <w:b w:val="0"/>
          <w:i w:val="0"/>
        </w:rPr>
        <w:br/>
      </w:r>
      <w:r>
        <w:rPr>
          <w:b w:val="0"/>
          <w:i w:val="0"/>
        </w:rPr>
        <w:t>3. Quan sát tức thời các thông số điện áp, dòng điện. Báo hiệu sự cố khi có tình trạng chạm chập, quá tải và các hiện tượng câu móc điện.</w:t>
      </w:r>
      <w:r>
        <w:rPr>
          <w:b w:val="0"/>
          <w:i w:val="0"/>
        </w:rPr>
        <w:br/>
      </w:r>
      <w:r>
        <w:rPr>
          <w:b w:val="0"/>
          <w:i w:val="0"/>
        </w:rPr>
        <w:t>4. Quản lý số liệu vận hành: Tình trạng đóng cắt, mức độ tiêu thụ điện năng.</w:t>
      </w:r>
      <w:r>
        <w:rPr>
          <w:b w:val="0"/>
          <w:i w:val="0"/>
        </w:rPr>
        <w:br/>
      </w:r>
      <w:r>
        <w:rPr>
          <w:b w:val="0"/>
          <w:i w:val="0"/>
        </w:rPr>
        <w:t>5. Tổng hợp số liệu, chiết xuất các báo cáo phục vụ công tác quản lý.</w:t>
      </w:r>
      <w:r>
        <w:rPr>
          <w:b w:val="0"/>
          <w:i w:val="0"/>
        </w:rPr>
        <w:br/>
      </w:r>
      <w:r>
        <w:rPr>
          <w:b/>
          <w:i w:val="0"/>
        </w:rPr>
        <w:t>Điều 15. Công tác thay thế vật tư, thiết bị duy trì hệ thống chiếu sáng công cộng</w:t>
      </w:r>
      <w:r>
        <w:rPr>
          <w:b w:val="0"/>
          <w:i w:val="0"/>
        </w:rPr>
        <w:br/>
      </w:r>
      <w:r>
        <w:rPr>
          <w:b w:val="0"/>
          <w:i w:val="0"/>
        </w:rPr>
        <w:t>1. Đơn vị quản lý, vận hành hệ thống chiếu sáng có trách nhiệm lập kế hoạch, dự toán bảo trì thay thế sửa chữa hệ thống chiếu sáng, bảo đảm chiếu sáng và an toàn hệ thống, hoạt động ổn định đạt tỷ lệ sáng theo quy định và vận hành an toàn. Các vật tư, thiết bị hư hỏng hoặc không đảm bảo yêu cầu kỹ thuật cần được thay thế kịp thời để duy trì hệ thống chiếu sáng công cộng hoạt động tốt với chi phí thấp nhất.</w:t>
      </w:r>
      <w:r>
        <w:rPr>
          <w:b w:val="0"/>
          <w:i w:val="0"/>
        </w:rPr>
        <w:br/>
      </w:r>
      <w:r>
        <w:rPr>
          <w:b w:val="0"/>
          <w:i w:val="0"/>
        </w:rPr>
        <w:t>2. Thay thế sửa chữa vật tư, thiết bị hư hỏng hoặc mất an toàn: Các vật tư, thiết bị hư hỏng làm cho một hoặc nhiều đèn không hoạt động bình thường hoặc có khả năng gây nguy hiểm cho người và tài sản phải được xử lý sửa chữa ngay để đảm bảo an toàn.</w:t>
      </w:r>
      <w:r>
        <w:rPr>
          <w:b w:val="0"/>
          <w:i w:val="0"/>
        </w:rPr>
        <w:br/>
      </w:r>
      <w:r>
        <w:rPr>
          <w:b w:val="0"/>
          <w:i w:val="0"/>
        </w:rPr>
        <w:t>3. Thay thế thiết bị không đảm bảo yêu cầu kỹ thuật: Các vật tư, thiết bị không đảm bảo yêu cầu kỹ thuật phải được lập dự toán duy trì để sửa chữa, thay thế.</w:t>
      </w:r>
      <w:r>
        <w:rPr>
          <w:b w:val="0"/>
          <w:i w:val="0"/>
        </w:rPr>
        <w:br/>
      </w:r>
      <w:r>
        <w:rPr>
          <w:b w:val="0"/>
          <w:i w:val="0"/>
        </w:rPr>
        <w:t>4. Vật tư, thiết bị sử dụng cho hệ thống chiếu sáng công cộng phải phù hợp tiêu chuẩn kỹ thuật, quy chuẩn hiện hành và đảm bảo yêu cầu về an toàn, tiết kiệm năng lượng, độ bền và khả năng tương thích hệ thống.</w:t>
      </w:r>
      <w:r>
        <w:rPr>
          <w:b w:val="0"/>
          <w:i w:val="0"/>
        </w:rPr>
        <w:br/>
      </w:r>
      <w:r>
        <w:rPr>
          <w:b/>
          <w:i w:val="0"/>
        </w:rPr>
        <w:t>Điều 16. Công tác quản lý, vận hành hệ thống cột đèn chiếu sáng</w:t>
      </w:r>
      <w:r>
        <w:rPr>
          <w:b w:val="0"/>
          <w:i w:val="0"/>
        </w:rPr>
        <w:br/>
      </w:r>
      <w:r>
        <w:rPr>
          <w:b w:val="0"/>
          <w:i w:val="0"/>
        </w:rPr>
        <w:t>1. Đơn vị quản lý, vận hành hệ thống chiếu sáng thực hiện:</w:t>
      </w:r>
      <w:r>
        <w:rPr>
          <w:b w:val="0"/>
          <w:i w:val="0"/>
        </w:rPr>
        <w:br/>
      </w:r>
      <w:r>
        <w:rPr>
          <w:b w:val="0"/>
          <w:i w:val="0"/>
        </w:rPr>
        <w:t>a) Lập kế hoạch duy tu hệ thống cột, thống kê các cột không đảm bảo an toàn và thông báo cho các đơn vị có hệ thống đường dây đi nổi trên cột để phối hợp xử lý, có biện pháp di chuyển, bổ sung cột cho phù hợp và sắp xếp lại các đường dây treo trên cột đảm bảo an toàn và mỹ quan khu vực công cộng;</w:t>
      </w:r>
      <w:r>
        <w:rPr>
          <w:b w:val="0"/>
          <w:i w:val="0"/>
        </w:rPr>
        <w:br/>
      </w:r>
      <w:r>
        <w:rPr>
          <w:b w:val="0"/>
          <w:i w:val="0"/>
        </w:rPr>
        <w:t>b) Lập danh sách thống kê, cập nhật trên bản vẽ vị trí các cột đèn chiếu sáng.</w:t>
      </w:r>
      <w:r>
        <w:rPr>
          <w:b w:val="0"/>
          <w:i w:val="0"/>
        </w:rPr>
        <w:br/>
      </w:r>
      <w:r>
        <w:rPr>
          <w:b w:val="0"/>
          <w:i w:val="0"/>
        </w:rPr>
        <w:t>2. Khi có sự cố cột, các tình huống khẩn cấp, đơn vị quản lý vận hành hệ thống chiếu sáng là đầu mối phối hợp với các đơn vị có đường dây khắc phục sự cố:</w:t>
      </w:r>
      <w:r>
        <w:rPr>
          <w:b w:val="0"/>
          <w:i w:val="0"/>
        </w:rPr>
        <w:br/>
      </w:r>
      <w:r>
        <w:rPr>
          <w:b w:val="0"/>
          <w:i w:val="0"/>
        </w:rPr>
        <w:t>a) Khắc phục tạm thời để đảm bảo an toàn giao thông chậm nhất là sau 02 giờ kể từ khi nhận được thông báo. Trong giai đoạn khắc phục tạm thời, phải đảm bảo các tuyến đường dây, cáp vận hành thông suốt và đảm bảo an toàn tại hiện trường;</w:t>
      </w:r>
      <w:r>
        <w:rPr>
          <w:b w:val="0"/>
          <w:i w:val="0"/>
        </w:rPr>
        <w:br/>
      </w:r>
      <w:r>
        <w:rPr>
          <w:b w:val="0"/>
          <w:i w:val="0"/>
        </w:rPr>
        <w:t>b) Khắc phục triệt để chậm nhất là sau 24 giờ kể từ khi nhận được thông báo. Đối với những trường hợp đòi hỏi thời gian khắc phục triệt để kéo dài quá 3 ngày cần phải trồng cột mới thay thế.</w:t>
      </w:r>
      <w:r>
        <w:rPr>
          <w:b w:val="0"/>
          <w:i w:val="0"/>
        </w:rPr>
        <w:br/>
      </w:r>
      <w:r>
        <w:rPr>
          <w:b w:val="0"/>
          <w:i w:val="0"/>
        </w:rPr>
        <w:t>3. Trong trường hợp nâng cấp, di chuyển, cải tạo, tận dụng hoặc dỡ bỏ hệ thống cột đèn chiếu sáng công cộng hiện có, tổ chức hoặc cá nhân có thiết bị khác gắn trên hệ thống cột đèn chiếu sáng công cộng này phải tự dịch chuyển hoặc dỡ bỏ những thiết bị đó trong thời gian quy định bằng nguồn vốn của đơn vị hoặc cá nhân đó.</w:t>
      </w:r>
      <w:r>
        <w:rPr>
          <w:b w:val="0"/>
          <w:i w:val="0"/>
        </w:rPr>
        <w:br/>
      </w:r>
      <w:r>
        <w:rPr>
          <w:b w:val="0"/>
          <w:i w:val="0"/>
        </w:rPr>
        <w:t>4. Việc di chuyển, tháo dỡ, lắp đặt lại cột đèn thuộc hệ thống chiếu sáng công cộng phải được thực hiện trên cơ sở phối hợp giữa các cơ quan, đơn vị có liên quan và theo hướng dẫn chuyên môn của cơ quan được giao quản lý hệ thống. Tổ chức, cá nhân tự ý di chuyển, tháo dỡ, làm hư hỏng thiết bị chiếu sáng công cộng, gây gián đoạn hoặc hư hỏng phải chịu trách nhiệm bồi thường và bị xử lý theo quy định của pháp luật.</w:t>
      </w:r>
      <w:r>
        <w:rPr>
          <w:b w:val="0"/>
          <w:i w:val="0"/>
        </w:rPr>
        <w:br/>
      </w:r>
      <w:r>
        <w:rPr>
          <w:b/>
          <w:i w:val="0"/>
        </w:rPr>
        <w:t>Điều 17. Bảo vệ hệ thống chiếu sáng công cộng</w:t>
      </w:r>
      <w:r>
        <w:rPr>
          <w:b w:val="0"/>
          <w:i w:val="0"/>
        </w:rPr>
        <w:br/>
      </w:r>
      <w:r>
        <w:rPr>
          <w:b w:val="0"/>
          <w:i w:val="0"/>
        </w:rPr>
        <w:t>1. Việc thiết kế, thi công, cải tạo, di dời hệ thống chiếu sáng công cộng (cột đèn, đường dây chiếu sáng, tủ điều khiển) phải tuân thủ các quy định về hành lang bảo vệ an toàn công trình điện lực tại Nghị định 62/2025/NĐ-CP của Chính phủ, an toàn trong lĩnh vực điện lực và các quy định khác liên quan.</w:t>
      </w:r>
      <w:r>
        <w:rPr>
          <w:b w:val="0"/>
          <w:i w:val="0"/>
        </w:rPr>
        <w:br/>
      </w:r>
      <w:r>
        <w:rPr>
          <w:b w:val="0"/>
          <w:i w:val="0"/>
        </w:rPr>
        <w:t>2. Đơn vị được giao quản lý trực tiếp hệ thống chiếu sáng công cộng có trách nhiệm bảo vệ, kiểm tra, phát hiện, phối hợp với cơ quan có thẩm quyền xử lý các hành vi vi phạm hệ thống chiếu sáng công cộng.</w:t>
      </w:r>
      <w:r>
        <w:rPr>
          <w:b w:val="0"/>
          <w:i w:val="0"/>
        </w:rPr>
        <w:br/>
      </w:r>
      <w:r>
        <w:rPr>
          <w:b/>
          <w:i w:val="0"/>
        </w:rPr>
        <w:t>Chương IV</w:t>
      </w:r>
      <w:r>
        <w:br/>
      </w:r>
      <w:r>
        <w:rPr>
          <w:b/>
          <w:i w:val="0"/>
        </w:rPr>
        <w:t>TRÁCH NHIỆM VỀ QUẢN LÝ CHIẾU SÁNG CÔNG CỘNG</w:t>
      </w:r>
      <w:r>
        <w:rPr>
          <w:b w:val="0"/>
          <w:i w:val="0"/>
        </w:rPr>
        <w:br/>
      </w:r>
      <w:r>
        <w:rPr>
          <w:b/>
          <w:i w:val="0"/>
        </w:rPr>
        <w:t>Điều 18. Sở Xây dựng</w:t>
      </w:r>
      <w:r>
        <w:rPr>
          <w:b w:val="0"/>
          <w:i w:val="0"/>
        </w:rPr>
        <w:br/>
      </w:r>
      <w:r>
        <w:rPr>
          <w:b w:val="0"/>
          <w:i w:val="0"/>
        </w:rPr>
        <w:t>1. Tham mưu giúp Ủy ban nhân dân thành phố thực hiện chức năng quản lý nhà nước về quy hoạch, xây dựng hệ thống chiếu sáng công cộng trên địa bàn thành phố.</w:t>
      </w:r>
      <w:r>
        <w:rPr>
          <w:b w:val="0"/>
          <w:i w:val="0"/>
        </w:rPr>
        <w:br/>
      </w:r>
      <w:r>
        <w:rPr>
          <w:b w:val="0"/>
          <w:i w:val="0"/>
        </w:rPr>
        <w:t>2. Chủ trì thẩm định dự án đầu tư xây dựng, báo cáo kinh tế - kỹ thuật, thiết kế cơ sở và thiết kế sau thiết kế cơ sở các công trình chuyên ngành chiếu sáng công cộng theo Luật Xây dựng và các quy định hiện hành khác có liên quan.</w:t>
      </w:r>
      <w:r>
        <w:rPr>
          <w:b w:val="0"/>
          <w:i w:val="0"/>
        </w:rPr>
        <w:br/>
      </w:r>
      <w:r>
        <w:rPr>
          <w:b w:val="0"/>
          <w:i w:val="0"/>
        </w:rPr>
        <w:t>3. Chủ trì quản lý, kiểm tra, giám sát đối với các hoạt động khai thác, sử dụng các công trình thuộc hệ thống chiếu sáng công cộng vào mục đích khác hoặc các hoạt động xây dựng liên quan đến hệ thống chiếu sáng công cộng trên địa bàn thành phố.</w:t>
      </w:r>
      <w:r>
        <w:rPr>
          <w:b w:val="0"/>
          <w:i w:val="0"/>
        </w:rPr>
        <w:br/>
      </w:r>
      <w:r>
        <w:rPr>
          <w:b w:val="0"/>
          <w:i w:val="0"/>
        </w:rPr>
        <w:t>4. Chủ trì, phối hợp với các đơn vị có liên quan tổ chức kiểm tra, xử lý, kiến nghị xử lý các hành vi vi phạm trong việc quy hoạch, xây dựng chiếu sáng công cộng trên địa bàn thành phố.</w:t>
      </w:r>
      <w:r>
        <w:rPr>
          <w:b w:val="0"/>
          <w:i w:val="0"/>
        </w:rPr>
        <w:br/>
      </w:r>
      <w:r>
        <w:rPr>
          <w:b w:val="0"/>
          <w:i w:val="0"/>
        </w:rPr>
        <w:t>5. Tổ chức lập, quản lý, lưu trữ hồ sơ hệ thống chiếu sáng công cộng thành phố.</w:t>
      </w:r>
      <w:r>
        <w:rPr>
          <w:b w:val="0"/>
          <w:i w:val="0"/>
        </w:rPr>
        <w:br/>
      </w:r>
      <w:r>
        <w:rPr>
          <w:b w:val="0"/>
          <w:i w:val="0"/>
        </w:rPr>
        <w:t>6. Chỉ đạo các đơn vị quản lý, vận hành tổ chức thực hiện các công tác:</w:t>
      </w:r>
      <w:r>
        <w:rPr>
          <w:b w:val="0"/>
          <w:i w:val="0"/>
        </w:rPr>
        <w:br/>
      </w:r>
      <w:r>
        <w:rPr>
          <w:b w:val="0"/>
          <w:i w:val="0"/>
        </w:rPr>
        <w:t>a) Tiếp nhận vận hành, bảo trì, bảo vệ các công trình thuộc hệ thống chiếu sáng công cộng thành phố.</w:t>
      </w:r>
      <w:r>
        <w:rPr>
          <w:b w:val="0"/>
          <w:i w:val="0"/>
        </w:rPr>
        <w:br/>
      </w:r>
      <w:r>
        <w:rPr>
          <w:b w:val="0"/>
          <w:i w:val="0"/>
        </w:rPr>
        <w:t>b) Tổ chức lập kế hoạch, số lượng, khối lượng, dự toán hàng năm về vận hành, bảo trì, cải tạo sửa chữa và bảo vệ hệ thống chiếu sáng công cộng thành phố.</w:t>
      </w:r>
      <w:r>
        <w:rPr>
          <w:b w:val="0"/>
          <w:i w:val="0"/>
        </w:rPr>
        <w:br/>
      </w:r>
      <w:r>
        <w:rPr>
          <w:b w:val="0"/>
          <w:i w:val="0"/>
        </w:rPr>
        <w:t>7. Quản lý quy hoạch chiếu sáng công cộng; chủ trì, phối hợp với các sở, ngành và các đơn vị có liên quan nghiên cứu lập quy hoạch chiếu sáng công cộng.</w:t>
      </w:r>
      <w:r>
        <w:rPr>
          <w:b w:val="0"/>
          <w:i w:val="0"/>
        </w:rPr>
        <w:br/>
      </w:r>
      <w:r>
        <w:rPr>
          <w:b w:val="0"/>
          <w:i w:val="0"/>
        </w:rPr>
        <w:t>8. Tổng hợp báo cáo Ủy ban nhân dân thành phố về tình hình quy hoạch và xây dựng chiếu sáng công cộng trên địa bàn thành phố.</w:t>
      </w:r>
      <w:r>
        <w:rPr>
          <w:b w:val="0"/>
          <w:i w:val="0"/>
        </w:rPr>
        <w:br/>
      </w:r>
      <w:r>
        <w:rPr>
          <w:b w:val="0"/>
          <w:i w:val="0"/>
        </w:rPr>
        <w:t>9. Thực hiện theo Khoản 1 Điều 4 của Quy định này.</w:t>
      </w:r>
      <w:r>
        <w:rPr>
          <w:b w:val="0"/>
          <w:i w:val="0"/>
        </w:rPr>
        <w:br/>
      </w:r>
      <w:r>
        <w:rPr>
          <w:b/>
          <w:i w:val="0"/>
        </w:rPr>
        <w:t>Điều 19. Ủy ban nhân dân các xã, phường, đặc khu</w:t>
      </w:r>
      <w:r>
        <w:rPr>
          <w:b w:val="0"/>
          <w:i w:val="0"/>
        </w:rPr>
        <w:br/>
      </w:r>
      <w:r>
        <w:rPr>
          <w:b w:val="0"/>
          <w:i w:val="0"/>
        </w:rPr>
        <w:t>1. Thực hiện theo Khoản 2, 3 Điều 4 của Quy định này.</w:t>
      </w:r>
      <w:r>
        <w:rPr>
          <w:b w:val="0"/>
          <w:i w:val="0"/>
        </w:rPr>
        <w:br/>
      </w:r>
      <w:r>
        <w:rPr>
          <w:b w:val="0"/>
          <w:i w:val="0"/>
        </w:rPr>
        <w:t>2. Tổ chức tuyên truyền, phổ biến, giáo dục, vận động nhân dân sử dụng điện chiếu sáng an toàn, tiết kiệm, đúng mục đích; sử dụng thiết bị chiếu sáng hiệu suất cao, tiết kiệm điện và chấp hành quy định của pháp luật về chiếu sáng công cộng; tổ chức công tác tuyên truyền, phổ biến quy định này và vận động các tổ chức, cá nhân trên địa bàn nghiêm túc thực hiện.</w:t>
      </w:r>
      <w:r>
        <w:rPr>
          <w:b w:val="0"/>
          <w:i w:val="0"/>
        </w:rPr>
        <w:br/>
      </w:r>
      <w:r>
        <w:rPr>
          <w:b w:val="0"/>
          <w:i w:val="0"/>
        </w:rPr>
        <w:t>3. Phối hợp với đơn vị quản lý, vận hành bảo vệ hệ thống chiếu sáng công cộng trên địa bàn quản lý.</w:t>
      </w:r>
      <w:r>
        <w:rPr>
          <w:b w:val="0"/>
          <w:i w:val="0"/>
        </w:rPr>
        <w:br/>
      </w:r>
      <w:r>
        <w:rPr>
          <w:b w:val="0"/>
          <w:i w:val="0"/>
        </w:rPr>
        <w:t>4. Chủ trì, phối hợp với đơn vị quản lý, vận hành hệ thống chiếu sáng công cộng lập kế hoạch đầu tư phát triển chiếu sáng công cộng, kinh phí thực hiện đưa vào chương trình, kế hoạch phát triển kinh tế xã hội hàng năm của địa phương theo quy định của Pháp luật và từ các nguồn vốn hợp pháp khác.</w:t>
      </w:r>
      <w:r>
        <w:rPr>
          <w:b w:val="0"/>
          <w:i w:val="0"/>
        </w:rPr>
        <w:br/>
      </w:r>
      <w:r>
        <w:rPr>
          <w:b w:val="0"/>
          <w:i w:val="0"/>
        </w:rPr>
        <w:t>5. Chỉ đạo xây dựng, quản lý, vận hành hệ thống chiếu sáng công cộng theo phân cấp.</w:t>
      </w:r>
      <w:r>
        <w:rPr>
          <w:b w:val="0"/>
          <w:i w:val="0"/>
        </w:rPr>
        <w:br/>
      </w:r>
      <w:r>
        <w:rPr>
          <w:b w:val="0"/>
          <w:i w:val="0"/>
        </w:rPr>
        <w:t>6. Phối hợp cùng với Công an thành phố, Sở Xây dựng, Thanh tra thành phố để kiểm tra, xử lý các hành vi vi phạm theo quy định của pháp luật trong phạm vi thẩm quyền và địa bàn quản lý.</w:t>
      </w:r>
      <w:r>
        <w:rPr>
          <w:b w:val="0"/>
          <w:i w:val="0"/>
        </w:rPr>
        <w:br/>
      </w:r>
      <w:r>
        <w:rPr>
          <w:b w:val="0"/>
          <w:i w:val="0"/>
        </w:rPr>
        <w:t>7. Thông báo kịp thời cho các cơ quan có chức năng những vi phạm nội dung của Quy định này và các quy định pháp luật khác.</w:t>
      </w:r>
      <w:r>
        <w:rPr>
          <w:b w:val="0"/>
          <w:i w:val="0"/>
        </w:rPr>
        <w:br/>
      </w:r>
      <w:r>
        <w:rPr>
          <w:b w:val="0"/>
          <w:i w:val="0"/>
        </w:rPr>
        <w:t>8. Xử lý vi phạm hành chính đối với các hành vi vi phạm thuộc thẩm quyền.</w:t>
      </w:r>
      <w:r>
        <w:rPr>
          <w:b w:val="0"/>
          <w:i w:val="0"/>
        </w:rPr>
        <w:br/>
      </w:r>
      <w:r>
        <w:rPr>
          <w:b/>
          <w:i w:val="0"/>
        </w:rPr>
        <w:t>Điều 20. Sở Tài chính</w:t>
      </w:r>
      <w:r>
        <w:rPr>
          <w:b w:val="0"/>
          <w:i w:val="0"/>
        </w:rPr>
        <w:br/>
      </w:r>
      <w:r>
        <w:rPr>
          <w:b w:val="0"/>
          <w:i w:val="0"/>
        </w:rPr>
        <w:t>1. Trên cơ sở đề xuất của các đơn vị và khả năng cân đối của ngân sách địa phương, Sở Tài chính thực hiện tổng hợp và báo cáo cấp có thẩm quyền thực hiện các dự án điện chiếu sáng công cộng sử dụng từ nguồn ngân sách thành phố.</w:t>
      </w:r>
      <w:r>
        <w:rPr>
          <w:b w:val="0"/>
          <w:i w:val="0"/>
        </w:rPr>
        <w:br/>
      </w:r>
      <w:r>
        <w:rPr>
          <w:b w:val="0"/>
          <w:i w:val="0"/>
        </w:rPr>
        <w:t>2. Bố trí kinh phí cho Sở Xây dựng và Ủy ban nhân dân cấp xã để thực hiện cung ứng sản phẩm, dịch vụ công ích chiếu sáng công cộng được đầu tư bằng ngân sách nhà nước và được xác lập quyền sở hữu toàn dân về tài sản.</w:t>
      </w:r>
      <w:r>
        <w:rPr>
          <w:b w:val="0"/>
          <w:i w:val="0"/>
        </w:rPr>
        <w:br/>
      </w:r>
      <w:r>
        <w:rPr>
          <w:b w:val="0"/>
          <w:i w:val="0"/>
        </w:rPr>
        <w:t>3. Chủ trì, làm đầu mối tham mưu, tổng hợp và đăng ký với các Bộ, ngành Trung ương về nhu cầu huy động nguồn vốn hỗ trợ phát triển chính thức (ODA) đối với các dự án chiếu sáng công cộng trên cơ sở đề xuất của các Sở, ngành và đơn vị có liên quan.</w:t>
      </w:r>
      <w:r>
        <w:rPr>
          <w:b w:val="0"/>
          <w:i w:val="0"/>
        </w:rPr>
        <w:br/>
      </w:r>
      <w:r>
        <w:rPr>
          <w:b w:val="0"/>
          <w:i w:val="0"/>
        </w:rPr>
        <w:t>Điều 21. Sở Văn hóa, Thể thao và Du lịch, Sở Khoa học và Công nghệ</w:t>
      </w:r>
      <w:r>
        <w:rPr>
          <w:b w:val="0"/>
          <w:i w:val="0"/>
        </w:rPr>
        <w:br/>
      </w:r>
      <w:r>
        <w:rPr>
          <w:b w:val="0"/>
          <w:i w:val="0"/>
        </w:rPr>
        <w:t>Xây dựng kế hoạch tuyên truyền và tổ chức tuyên truyền để nâng cao ý thức các tổ chức, cá nhân trong hoạt động chiếu sáng công cộng trên địa bàn thành phố.</w:t>
      </w:r>
      <w:r>
        <w:rPr>
          <w:b w:val="0"/>
          <w:i w:val="0"/>
        </w:rPr>
        <w:br/>
      </w:r>
      <w:r>
        <w:rPr>
          <w:b/>
          <w:i w:val="0"/>
        </w:rPr>
        <w:t>Điều 22. Các Sở, ngành có liên quan</w:t>
      </w:r>
      <w:r>
        <w:rPr>
          <w:b w:val="0"/>
          <w:i w:val="0"/>
        </w:rPr>
        <w:br/>
      </w:r>
      <w:r>
        <w:rPr>
          <w:b w:val="0"/>
          <w:i w:val="0"/>
        </w:rPr>
        <w:t>Các Sở, ban, ngành có liên quan trong phạm vi, quyền hạn, nhiệm vụ của mình có trách nhiệm phối hợp với Sở Xây dựng, Sở Tài chính, Ủy ban nhân dân các xã, phường, đặc khu để thực hiện quản lý nhà nước đối với hệ thống chiếu sáng công cộng trong phạm vi quản lý theo quy định.</w:t>
      </w:r>
      <w:r>
        <w:rPr>
          <w:b w:val="0"/>
          <w:i w:val="0"/>
        </w:rPr>
        <w:br/>
      </w:r>
      <w:r>
        <w:rPr>
          <w:b/>
          <w:i w:val="0"/>
        </w:rPr>
        <w:t>Điều 23. Công an thành phố</w:t>
      </w:r>
      <w:r>
        <w:rPr>
          <w:b w:val="0"/>
          <w:i w:val="0"/>
        </w:rPr>
        <w:br/>
      </w:r>
      <w:r>
        <w:rPr>
          <w:b w:val="0"/>
          <w:i w:val="0"/>
        </w:rPr>
        <w:t>1. Phối hợp với các cơ quan, đơn vị quản lý, vận hành hệ thống chiếu sáng công cộng trong việc bảo vệ an toàn công trình, ngăn chặn, xử lý các hành vi xâm hại, trộm cắp, phá hoại thiết bị chiếu sáng và hệ thống điện liên quan.</w:t>
      </w:r>
      <w:r>
        <w:rPr>
          <w:b w:val="0"/>
          <w:i w:val="0"/>
        </w:rPr>
        <w:br/>
      </w:r>
      <w:r>
        <w:rPr>
          <w:b w:val="0"/>
          <w:i w:val="0"/>
        </w:rPr>
        <w:t>2. Tham gia kiểm tra, giám sát công tác đảm bảo an toàn phòng cháy, chữa cháy, đặc biệt đối với các tủ điện, trạm điều khiển, khu vực tập trung nhiều thiết bị điện.</w:t>
      </w:r>
      <w:r>
        <w:rPr>
          <w:b w:val="0"/>
          <w:i w:val="0"/>
        </w:rPr>
        <w:br/>
      </w:r>
      <w:r>
        <w:rPr>
          <w:b w:val="0"/>
          <w:i w:val="0"/>
        </w:rPr>
        <w:t>3. Phối hợp đảm bảo an ninh trật tự, an toàn giao thông trong quá trình thi công, sửa chữa, bảo trì hệ thống chiếu sáng trên các tuyến đường, khu vực công cộng.</w:t>
      </w:r>
      <w:r>
        <w:rPr>
          <w:b w:val="0"/>
          <w:i w:val="0"/>
        </w:rPr>
        <w:br/>
      </w:r>
      <w:r>
        <w:rPr>
          <w:b w:val="0"/>
          <w:i w:val="0"/>
        </w:rPr>
        <w:t>4. Tiếp nhận, xử lý thông tin, tin báo về hành vi vi phạm liên quan đến hệ thống chiếu sáng công cộng trên địa bàn.</w:t>
      </w:r>
      <w:r>
        <w:rPr>
          <w:b w:val="0"/>
          <w:i w:val="0"/>
        </w:rPr>
        <w:br/>
      </w:r>
      <w:r>
        <w:rPr>
          <w:b/>
          <w:i w:val="0"/>
        </w:rPr>
        <w:t>Điều 24. Công ty TNHH MTV Điện lực Hải Phòng</w:t>
      </w:r>
      <w:r>
        <w:rPr>
          <w:b w:val="0"/>
          <w:i w:val="0"/>
        </w:rPr>
        <w:br/>
      </w:r>
      <w:r>
        <w:rPr>
          <w:b w:val="0"/>
          <w:i w:val="0"/>
        </w:rPr>
        <w:t>1. Phối hợp với Sở Xây dựng và các cơ quan, đơn vị được giao quản lý, vận hành hệ thống chiếu sáng trong việc cung cấp điện ổn định, an toàn, liên tục cho hệ thống chiếu sáng công cộng trên địa bàn.</w:t>
      </w:r>
      <w:r>
        <w:rPr>
          <w:b w:val="0"/>
          <w:i w:val="0"/>
        </w:rPr>
        <w:br/>
      </w:r>
      <w:r>
        <w:rPr>
          <w:b w:val="0"/>
          <w:i w:val="0"/>
        </w:rPr>
        <w:t>2. Hướng dẫn, hỗ trợ kỹ thuật trong việc đấu nối, sử dụng điện phục vụ chiếu sáng công cộng theo quy định hiện hành, bảo đảm tuân thủ các tiêu chuẩn, quy chuẩn kỹ thuật điện lực.</w:t>
      </w:r>
      <w:r>
        <w:rPr>
          <w:b w:val="0"/>
          <w:i w:val="0"/>
        </w:rPr>
        <w:br/>
      </w:r>
      <w:r>
        <w:rPr>
          <w:b w:val="0"/>
          <w:i w:val="0"/>
        </w:rPr>
        <w:t>3. Phối hợp xử lý sự cố điện có liên quan đến hệ thống chiếu sáng công cộng; thông báo kịp thời cho đơn vị quản lý vận hành khi có kế hoạch cắt điện, sửa chữa, bảo trì lưới điện ảnh hưởng đến hệ thống chiếu sáng.</w:t>
      </w:r>
      <w:r>
        <w:rPr>
          <w:b w:val="0"/>
          <w:i w:val="0"/>
        </w:rPr>
        <w:br/>
      </w:r>
      <w:r>
        <w:rPr>
          <w:b w:val="0"/>
          <w:i w:val="0"/>
        </w:rPr>
        <w:t>4. Tham gia công tác kiểm tra, đánh giá hiện trạng hệ thống chiếu sáng công cộng khi được cơ quan có thẩm quyền yêu cầu; đề xuất biện pháp đảm bảo an toàn điện và sử dụng năng lượng tiết kiệm, hiệu quả.</w:t>
      </w:r>
      <w:r>
        <w:rPr>
          <w:b w:val="0"/>
          <w:i w:val="0"/>
        </w:rPr>
        <w:br/>
      </w:r>
      <w:r>
        <w:rPr>
          <w:b/>
          <w:i w:val="0"/>
        </w:rPr>
        <w:t>Điều 25. Ban quản lý Khu kinh tế</w:t>
      </w:r>
      <w:r>
        <w:rPr>
          <w:b w:val="0"/>
          <w:i w:val="0"/>
        </w:rPr>
        <w:br/>
      </w:r>
      <w:r>
        <w:rPr>
          <w:b w:val="0"/>
          <w:i w:val="0"/>
        </w:rPr>
        <w:t>Tổ chức lập quy hoạch, kế hoạch đầu tư xây dựng và quản lý, vận hành hệ thống chiếu sáng công cộng trong các khu công nghiệp, khu kinh tế thuộc địa bàn quản lý.</w:t>
      </w:r>
      <w:r>
        <w:rPr>
          <w:b w:val="0"/>
          <w:i w:val="0"/>
        </w:rPr>
        <w:br/>
      </w:r>
      <w:r>
        <w:rPr>
          <w:b/>
          <w:i w:val="0"/>
        </w:rPr>
        <w:t>Điều 26. Đơn vị quản lý, vận hành hệ thống chiếu sáng công cộng</w:t>
      </w:r>
      <w:r>
        <w:rPr>
          <w:b w:val="0"/>
          <w:i w:val="0"/>
        </w:rPr>
        <w:br/>
      </w:r>
      <w:r>
        <w:rPr>
          <w:b w:val="0"/>
          <w:i w:val="0"/>
        </w:rPr>
        <w:t>1. Đảm bảo quản lý, vận hành hệ thống chiếu sáng công cộng theo đúng quy định tại quy định này.</w:t>
      </w:r>
      <w:r>
        <w:rPr>
          <w:b w:val="0"/>
          <w:i w:val="0"/>
        </w:rPr>
        <w:br/>
      </w:r>
      <w:r>
        <w:rPr>
          <w:b w:val="0"/>
          <w:i w:val="0"/>
        </w:rPr>
        <w:t>2. Báo cáo Sở Xây dựng và các cơ quan có thẩm quyền về công tác quản lý vận hành, bảo trì, bảo vệ hệ thống chiếu sáng công cộng khi được yêu cầu.</w:t>
      </w:r>
      <w:r>
        <w:rPr>
          <w:b w:val="0"/>
          <w:i w:val="0"/>
        </w:rPr>
        <w:br/>
      </w:r>
      <w:r>
        <w:rPr>
          <w:b w:val="0"/>
          <w:i w:val="0"/>
        </w:rPr>
        <w:t>3. Lập và tổ chức triển khai thực hiện kế hoạch đầu tư nâng cấp, thay thế, sửa chữa thuộc hợp đồng ký kết quản lý, vận hành, bảo trì, bảo vệ hệ thống chiếu sáng công cộng.</w:t>
      </w:r>
      <w:r>
        <w:rPr>
          <w:b w:val="0"/>
          <w:i w:val="0"/>
        </w:rPr>
        <w:br/>
      </w:r>
      <w:r>
        <w:rPr>
          <w:b w:val="0"/>
          <w:i w:val="0"/>
        </w:rPr>
        <w:t>4. Tham mưu cho các cấp có thẩm quyền về các vấn đề liên quan đến chiếu sáng công cộng.</w:t>
      </w:r>
      <w:r>
        <w:rPr>
          <w:b w:val="0"/>
          <w:i w:val="0"/>
        </w:rPr>
        <w:br/>
      </w:r>
      <w:r>
        <w:rPr>
          <w:b w:val="0"/>
          <w:i w:val="0"/>
        </w:rPr>
        <w:t>5. Vận hành, bảo trì, bảo vệ tài sản được đầu tư từ nguồn vốn ngân sách nhà nước và các nguồn vốn hợp pháp khác theo hợp đồng ký kết với cơ quan chủ tài sản. Kiểm kê toàn bộ hệ thống chiếu sáng công cộng định kỳ 2 lần 1 năm, trong đó cập nhật kịp thời mọi sự thay đổi trong kỳ kiểm kê.</w:t>
      </w:r>
      <w:r>
        <w:rPr>
          <w:b w:val="0"/>
          <w:i w:val="0"/>
        </w:rPr>
        <w:br/>
      </w:r>
      <w:r>
        <w:rPr>
          <w:b w:val="0"/>
          <w:i w:val="0"/>
        </w:rPr>
        <w:t>6. Chủ động phối hợp với các cơ quan hữu quan, chính quyền địa phương kiểm tra, bảo vệ và phát hiện, xử lý các hành vi vi phạm hệ thống chiếu sáng công cộng.</w:t>
      </w:r>
      <w:r>
        <w:rPr>
          <w:b w:val="0"/>
          <w:i w:val="0"/>
        </w:rPr>
        <w:br/>
      </w:r>
      <w:r>
        <w:rPr>
          <w:b w:val="0"/>
          <w:i w:val="0"/>
        </w:rPr>
        <w:t>7. Xây dựng cơ sở dữ liệu về chiếu sáng công cộng do đơn vị quản lý, vận hành. Thường xuyên cập nhật kỹ năng an toàn điện, bổ sung năng lực công nghệ thông tin, quản lý dữ liệu số; phối hợp các tổ chức chính trị - xã hội trong giám sát.</w:t>
      </w:r>
      <w:r>
        <w:rPr>
          <w:b w:val="0"/>
          <w:i w:val="0"/>
        </w:rPr>
        <w:br/>
      </w:r>
      <w:r>
        <w:rPr>
          <w:b w:val="0"/>
          <w:i w:val="0"/>
        </w:rPr>
        <w:t>8. Thực hiện các trách nhiệm khác có liên quan theo quy định của pháp luật.</w:t>
      </w:r>
      <w:r>
        <w:rPr>
          <w:b w:val="0"/>
          <w:i w:val="0"/>
        </w:rPr>
        <w:br/>
      </w:r>
      <w:r>
        <w:rPr>
          <w:b/>
          <w:i w:val="0"/>
        </w:rPr>
        <w:t>Điều 27. Các Chủ đầu tư dự án đầu tư xây dựng</w:t>
      </w:r>
      <w:r>
        <w:rPr>
          <w:b w:val="0"/>
          <w:i w:val="0"/>
        </w:rPr>
        <w:br/>
      </w:r>
      <w:r>
        <w:rPr>
          <w:b w:val="0"/>
          <w:i w:val="0"/>
        </w:rPr>
        <w:t>1. Chủ đầu tư các khu đô thị mới, các dự án có thực hiện đầu tư hệ thống chiếu sáng công cộng trên địa bàn Thành phố phải tuân thủ các quy định về quản lý, vận hành, bảo trì, bảo vệ và xây dựng hệ thống chiếu sáng công cộng theo khoản 5 Điều 4 Quy định này. Thiết kế và thi công xây dựng các công trình chiếu sáng công cộng với đường dây đặt ngầm và phải gắn kết đồng bộ với hạ tầng kỹ thuật của các khu vực lân cận theo hướng hiện đại và bảo đảm mỹ quan.</w:t>
      </w:r>
      <w:r>
        <w:rPr>
          <w:b w:val="0"/>
          <w:i w:val="0"/>
        </w:rPr>
        <w:br/>
      </w:r>
      <w:r>
        <w:rPr>
          <w:b w:val="0"/>
          <w:i w:val="0"/>
        </w:rPr>
        <w:t>2. Chủ đầu tư khu đô thị mới, các dự án có hệ thống hạ tầng cơ sở khép kín sau khi xây dựng hoàn thành thực hiện quản lý, vận hành đồng bộ với hệ thống chiếu sáng công cộng khu vực hoặc bàn giao cho đơn vị có chức năng, nhiệm vụ quản lý hệ thống chiếu sáng công cộng theo quy định.</w:t>
      </w:r>
      <w:r>
        <w:rPr>
          <w:b w:val="0"/>
          <w:i w:val="0"/>
        </w:rPr>
        <w:br/>
      </w:r>
      <w:r>
        <w:rPr>
          <w:b/>
          <w:i w:val="0"/>
        </w:rPr>
        <w:t>Chương V</w:t>
      </w:r>
      <w:r>
        <w:br/>
      </w:r>
      <w:r>
        <w:rPr>
          <w:b/>
          <w:i w:val="0"/>
        </w:rPr>
        <w:t>TỔ CHỨC THỰC HIỆN</w:t>
      </w:r>
      <w:r>
        <w:rPr>
          <w:b w:val="0"/>
          <w:i w:val="0"/>
        </w:rPr>
        <w:br/>
      </w:r>
      <w:r>
        <w:rPr>
          <w:b/>
          <w:i w:val="0"/>
        </w:rPr>
        <w:t>Điều 28. Xử lý chuyển tiếp</w:t>
      </w:r>
      <w:r>
        <w:rPr>
          <w:b w:val="0"/>
          <w:i w:val="0"/>
        </w:rPr>
        <w:br/>
      </w:r>
      <w:r>
        <w:rPr>
          <w:b w:val="0"/>
          <w:i w:val="0"/>
        </w:rPr>
        <w:t>Đối với hệ thống chiếu sáng phân cấp cho Ủy ban nhân dân các xã, phường đang kết nối với hệ thống tủ điện chiếu sáng do Sở Xây dựng quản lý thì Sở Xây dựng tiếp tục quản lý đến khi cải tạo, sửa chữa, tách ra khỏi hệ thống chiếu sáng do Sở Xây dựng quản lý.</w:t>
      </w:r>
      <w:r>
        <w:rPr>
          <w:b w:val="0"/>
          <w:i w:val="0"/>
        </w:rPr>
        <w:br/>
      </w:r>
      <w:r>
        <w:rPr>
          <w:b w:val="0"/>
          <w:i w:val="0"/>
        </w:rPr>
        <w:t>Sau khi tách ra khỏi hệ thống chiếu sáng do Sở Xây dựng quản lý, Ủy ban nhân dân các xã, phường có trách nhiệm tiếp nhận để quản lý, vận hành.</w:t>
      </w:r>
      <w:r>
        <w:rPr>
          <w:b w:val="0"/>
          <w:i w:val="0"/>
        </w:rPr>
        <w:br/>
      </w:r>
      <w:r>
        <w:rPr>
          <w:b/>
          <w:i w:val="0"/>
        </w:rPr>
        <w:t>Điều 29. Điều khoản thi hành</w:t>
      </w:r>
      <w:r>
        <w:rPr>
          <w:b w:val="0"/>
          <w:i w:val="0"/>
        </w:rPr>
        <w:br/>
      </w:r>
      <w:r>
        <w:rPr>
          <w:b w:val="0"/>
          <w:i w:val="0"/>
        </w:rPr>
        <w:t>1. Sở Xây dựng có trách nhiệm phối hợp với các sở, ngành, đơn vị liên quan để hướng dẫn, đôn đốc, giám sát, kiểm tra việc thực hiện Quy định này.</w:t>
      </w:r>
      <w:r>
        <w:rPr>
          <w:b w:val="0"/>
          <w:i w:val="0"/>
        </w:rPr>
        <w:br/>
      </w:r>
      <w:r>
        <w:rPr>
          <w:b w:val="0"/>
          <w:i w:val="0"/>
        </w:rPr>
        <w:t>2. Trong quá trình tổ chức thực hiện, nếu có những nội dung cần phải điều chỉnh, sửa đổi cho phù hợp, đề nghị gửi ý kiến về Sở Xây dựng để tổng hợp báo cáo Ủy ban nhân dân thành phố xem xét, quyết định</w:t>
      </w:r>
      <w:r>
        <w:rPr>
          <w:b w:val="0"/>
          <w:i w:val="0"/>
        </w:rPr>
        <w:br/>
      </w:r>
      <w:r>
        <w:rPr>
          <w:b w:val="0"/>
          <w:i w:val="0"/>
        </w:rPr>
        <w:t>3. Trường hợp các văn bản quy phạm pháp luật được viện dẫn tại Quyết định này được sửa đổi, bổ sung, thay thế thì áp dụng theo các quy định tại các văn bản quy phạm pháp luật sửa đổi, bổ sung, thay thế đó./.</w:t>
      </w:r>
      <w:r>
        <w:rPr>
          <w:b w:val="0"/>
          <w:i w:val="0"/>
        </w:rPr>
        <w:br/>
      </w:r>
      <w:r>
        <w:rPr>
          <w:b/>
          <w:i w:val="0"/>
        </w:rPr>
        <w:t xml:space="preserve"> </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HẢI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VP Chính phủ;</w:t>
            </w:r>
            <w:r>
              <w:br/>
            </w:r>
            <w:r>
              <w:rPr>
                <w:b w:val="0"/>
                <w:i w:val="0"/>
              </w:rPr>
              <w:br/>
              <w:t xml:space="preserve">         - Vụ Pháp chế - Bộ Xây dựng;</w:t>
            </w:r>
            <w:r>
              <w:br/>
            </w:r>
            <w:r>
              <w:rPr>
                <w:b w:val="0"/>
                <w:i w:val="0"/>
              </w:rPr>
              <w:br/>
              <w:t xml:space="preserve">         - Cục KTVB và QLXLVPHC - Bộ Tư pháp;</w:t>
            </w:r>
            <w:r>
              <w:br/>
            </w:r>
            <w:r>
              <w:rPr>
                <w:b w:val="0"/>
                <w:i w:val="0"/>
              </w:rPr>
              <w:br/>
              <w:t xml:space="preserve">         - TT Thành ủy, TT HĐND thành phố;</w:t>
            </w:r>
            <w:r>
              <w:br/>
            </w:r>
            <w:r>
              <w:rPr>
                <w:b w:val="0"/>
                <w:i w:val="0"/>
              </w:rPr>
              <w:br/>
              <w:t xml:space="preserve">         - Đoàn ĐBQH thành phố;</w:t>
            </w:r>
            <w:r>
              <w:br/>
            </w:r>
            <w:r>
              <w:rPr>
                <w:b w:val="0"/>
                <w:i w:val="0"/>
              </w:rPr>
              <w:br/>
              <w:t xml:space="preserve">         - Chủ tịch, các PCT UBND thành phố;</w:t>
            </w:r>
            <w:r>
              <w:br/>
            </w:r>
            <w:r>
              <w:rPr>
                <w:b w:val="0"/>
                <w:i w:val="0"/>
              </w:rPr>
              <w:br/>
              <w:t xml:space="preserve">         - MTTQVN thành phố;</w:t>
            </w:r>
            <w:r>
              <w:br/>
            </w:r>
            <w:r>
              <w:rPr>
                <w:b w:val="0"/>
                <w:i w:val="0"/>
              </w:rPr>
              <w:br/>
              <w:t xml:space="preserve">         - VPTU, VP UBND thành phố;</w:t>
            </w:r>
            <w:r>
              <w:br/>
            </w:r>
            <w:r>
              <w:rPr>
                <w:b w:val="0"/>
                <w:i w:val="0"/>
              </w:rPr>
              <w:br/>
              <w:t xml:space="preserve">         - Báo và PTTH Hải Phòng;</w:t>
            </w:r>
            <w:r>
              <w:br/>
            </w:r>
            <w:r>
              <w:rPr>
                <w:b w:val="0"/>
                <w:i w:val="0"/>
              </w:rPr>
              <w:br/>
              <w:t xml:space="preserve">         - Cổng TTĐTTP;</w:t>
            </w:r>
            <w:r>
              <w:br/>
            </w:r>
            <w:r>
              <w:rPr>
                <w:b w:val="0"/>
                <w:i w:val="0"/>
              </w:rPr>
              <w:br/>
              <w:t xml:space="preserve">         - Các CV UBND TP;</w:t>
            </w:r>
            <w:r>
              <w:br/>
            </w:r>
            <w:r>
              <w:rPr>
                <w:b w:val="0"/>
                <w:i w:val="0"/>
              </w:rPr>
              <w:br/>
              <w:t xml:space="preserve">         - Lưu: VT, N.V.Thọ.</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rPr>
                <w:b/>
                <w:i w:val="0"/>
              </w:rPr>
              <w:br/>
              <w:t xml:space="preserve">          Lê Anh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