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2442/1997/QĐ-UB Về việc giá cước vận tải hành khách công cộng bằng ô tô buýt</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2442/1997/QĐ-UB</w:t>
      </w:r>
      <w:r>
        <w:rPr>
          <w:b w:val="0"/>
          <w:i w:val="0"/>
        </w:rPr>
        <w:br/>
      </w:r>
      <w:r>
        <w:rPr>
          <w:b w:val="0"/>
          <w:i w:val="0"/>
        </w:rPr>
        <w:br/>
      </w:r>
      <w:r>
        <w:rPr>
          <w:b w:val="0"/>
          <w:i/>
        </w:rPr>
        <w:br/>
      </w:r>
      <w:r>
        <w:rPr>
          <w:b w:val="0"/>
          <w:i/>
        </w:rPr>
        <w:t>Nghệ An, ngày 11 tháng 6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t>TỈNH NGHỆ AN</w:t>
      </w:r>
      <w:r>
        <w:rPr>
          <w:b w:val="0"/>
          <w:i w:val="0"/>
        </w:rPr>
        <w:br/>
      </w:r>
      <w:r>
        <w:rPr>
          <w:b w:val="0"/>
          <w:i w:val="0"/>
        </w:rPr>
        <w:br/>
      </w:r>
      <w:r>
        <w:rPr>
          <w:b w:val="0"/>
          <w:i w:val="0"/>
        </w:rPr>
        <w:br/>
      </w:r>
    </w:p>
    <w:p>
      <w:r>
        <w:rPr>
          <w:b w:val="0"/>
          <w:i w:val="0"/>
        </w:rPr>
        <w:br/>
      </w:r>
      <w:r>
        <w:rPr>
          <w:b/>
          <w:i w:val="0"/>
        </w:rPr>
        <w:t>ỦY BAN NHÂN DÂN</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2442/1997/QĐ-UB</w:t>
      </w:r>
      <w:r>
        <w:rPr>
          <w:b w:val="0"/>
          <w:i w:val="0"/>
        </w:rPr>
        <w:br/>
      </w:r>
      <w:r>
        <w:rPr>
          <w:b w:val="0"/>
          <w:i w:val="0"/>
        </w:rPr>
        <w:br/>
      </w:r>
      <w:r>
        <w:rPr>
          <w:b w:val="0"/>
          <w:i/>
        </w:rPr>
        <w:br/>
      </w:r>
      <w:r>
        <w:rPr>
          <w:b w:val="0"/>
          <w:i/>
        </w:rPr>
        <w:t>Nghệ An, ngày 11 tháng 6 năm 1997</w:t>
      </w:r>
      <w:r>
        <w:rPr>
          <w:b w:val="0"/>
          <w:i/>
        </w:rPr>
        <w:br/>
      </w:r>
      <w:r>
        <w:rPr>
          <w:b w:val="0"/>
          <w:i w:val="0"/>
        </w:rPr>
        <w:br/>
      </w:r>
    </w:p>
    <w:p>
      <w:pPr>
        <w:jc w:val="center"/>
      </w:pPr>
      <w:r>
        <w:rPr>
          <w:b w:val="0"/>
          <w:i w:val="0"/>
        </w:rPr>
        <w:br/>
      </w:r>
      <w:r>
        <w:rPr>
          <w:b w:val="0"/>
          <w:i w:val="0"/>
        </w:rPr>
        <w:t>Số: 2442/1997/QĐ-UB</w:t>
      </w:r>
      <w:r>
        <w:rPr>
          <w:b w:val="0"/>
          <w:i w:val="0"/>
        </w:rPr>
        <w:br/>
      </w:r>
    </w:p>
    <w:p>
      <w:pPr>
        <w:jc w:val="center"/>
      </w:pPr>
      <w:r>
        <w:rPr>
          <w:b w:val="0"/>
          <w:i w:val="0"/>
        </w:rPr>
        <w:br/>
      </w:r>
      <w:r>
        <w:rPr>
          <w:b w:val="0"/>
          <w:i w:val="0"/>
        </w:rPr>
        <w:t>Nghệ An, ngày 11 tháng 6 năm 1997</w:t>
      </w:r>
      <w:r>
        <w:rPr>
          <w:b w:val="0"/>
          <w:i w:val="0"/>
        </w:rPr>
        <w:br/>
      </w:r>
    </w:p>
    <w:p>
      <w:r>
        <w:rPr>
          <w:b/>
          <w:i w:val="0"/>
        </w:rPr>
        <w:t>QUYẾT ĐỊNH CỦA ỦY BAN NHÂN DÂN TỈNH NGHỆ AN</w:t>
      </w:r>
    </w:p>
    <w:p>
      <w:r>
        <w:rPr>
          <w:b/>
          <w:i w:val="0"/>
        </w:rPr>
        <w:t>Về việc giá cước vận tải hành khách công cộng bằng ô tô buýt</w:t>
      </w:r>
    </w:p>
    <w:p>
      <w:r>
        <w:rPr>
          <w:b/>
          <w:i w:val="0"/>
        </w:rPr>
        <w:t>_____________________________</w:t>
      </w:r>
      <w:r>
        <w:rPr>
          <w:b w:val="0"/>
          <w:i w:val="0"/>
        </w:rPr>
        <w:t xml:space="preserve"> </w:t>
      </w:r>
    </w:p>
    <w:p>
      <w:r>
        <w:rPr>
          <w:b/>
          <w:i w:val="0"/>
        </w:rPr>
        <w:t>ỦY BAN NHÂN DÂN TỈNH NGHỆ AN</w:t>
      </w:r>
    </w:p>
    <w:p>
      <w:r>
        <w:rPr>
          <w:b w:val="0"/>
          <w:i/>
        </w:rPr>
        <w:t>Căn cứ Luật Tổ chức HĐND và UBND các cấp (sửa đổi) được Quốc hội thông qua ngày 21/6/1994;</w:t>
      </w:r>
    </w:p>
    <w:p>
      <w:r>
        <w:rPr>
          <w:b w:val="0"/>
          <w:i/>
        </w:rPr>
        <w:t>Căn cứ Quyết định 137/HĐBT ngày 27/4/1992 của Hội đồng bộ trưởng (nay là Chính phủ) về quản lý giá;</w:t>
      </w:r>
    </w:p>
    <w:p>
      <w:r>
        <w:rPr>
          <w:b w:val="0"/>
          <w:i/>
        </w:rPr>
        <w:t>Xét đề nghị của Sở Giao thông vận tải (công văn 213/PC ngày 06/5/1997), và Sở Tài chính - Vật giá (công văn số 199/TC-VG ngày 28/5/1997),</w:t>
      </w:r>
    </w:p>
    <w:p>
      <w:r>
        <w:rPr>
          <w:b/>
          <w:i w:val="0"/>
        </w:rPr>
        <w:t>QUYẾT ĐỊNH:</w:t>
      </w:r>
    </w:p>
    <w:p>
      <w:r>
        <w:rPr>
          <w:b/>
          <w:i w:val="0"/>
        </w:rPr>
        <w:t xml:space="preserve">Điều 1. </w:t>
      </w:r>
      <w:r>
        <w:rPr>
          <w:b w:val="0"/>
          <w:i w:val="0"/>
        </w:rPr>
        <w:t>Quy định mức giá tối đa suốt tuyến vận tải hành khách công cộng bằng ô tô buýt trên địa bàn thành phố Vinh và một số huyện phụ cận như sau:</w:t>
      </w:r>
    </w:p>
    <w:p>
      <w:r>
        <w:rPr>
          <w:b w:val="0"/>
          <w:i w:val="0"/>
        </w:rPr>
        <w:t>1. Ga Vinh - Bến xe Vinh - Chợ vinh - Bến thủy (hoặc ngược lại) 2.000đ/người.</w:t>
      </w:r>
    </w:p>
    <w:p>
      <w:r>
        <w:rPr>
          <w:b w:val="0"/>
          <w:i w:val="0"/>
        </w:rPr>
        <w:t>2. Chợ Vinh - bến xe Vinh - ngã tư ga - Quán Hành (hoặc ngược lại): 4.000đ/người.</w:t>
      </w:r>
    </w:p>
    <w:p>
      <w:r>
        <w:rPr>
          <w:b w:val="0"/>
          <w:i w:val="0"/>
        </w:rPr>
        <w:t>3. Vinh - Thị trấn Nam Đàn (hoặc ngược lại): 5.000đ/người.</w:t>
      </w:r>
    </w:p>
    <w:p>
      <w:r>
        <w:rPr>
          <w:b w:val="0"/>
          <w:i w:val="0"/>
        </w:rPr>
        <w:t>4. Ga Vinh - Cửa Lò (hoặc ngược lại): 5.000đ/người.</w:t>
      </w:r>
    </w:p>
    <w:p>
      <w:r>
        <w:rPr>
          <w:b w:val="0"/>
          <w:i w:val="0"/>
        </w:rPr>
        <w:t>5. Cầu Đước - Nhà hát nhân dân - Cửa Hội (hoặc ngược lại): 5.000đ/người.</w:t>
      </w:r>
    </w:p>
    <w:p>
      <w:r>
        <w:rPr>
          <w:b/>
          <w:i w:val="0"/>
        </w:rPr>
        <w:t xml:space="preserve">Điều 2. </w:t>
      </w:r>
      <w:r>
        <w:rPr>
          <w:b w:val="0"/>
          <w:i w:val="0"/>
        </w:rPr>
        <w:t>Công ty vận tải hành khách chịu trách nhiệm xây dựng mức giá cụ thể cho từng chặng để đảm bảo tính hợp lý phục vụ tốt nhu cầu đi lại của nhân dân, nhưng không được vượt mức giá suốt tuyến quy định ở điều 1.</w:t>
      </w:r>
    </w:p>
    <w:p>
      <w:r>
        <w:rPr>
          <w:b w:val="0"/>
          <w:i w:val="0"/>
        </w:rPr>
        <w:t>- Sở Giao thông vận tải và Sở Tài chính - Vật giá có trách nhiệm giám sát, kiểm tra việc thực hiện giá cước quy định tại quyết định này.</w:t>
      </w:r>
    </w:p>
    <w:p>
      <w:r>
        <w:rPr>
          <w:b/>
          <w:i w:val="0"/>
        </w:rPr>
        <w:t xml:space="preserve">Điều 3. </w:t>
      </w:r>
      <w:r>
        <w:rPr>
          <w:b w:val="0"/>
          <w:i w:val="0"/>
        </w:rPr>
        <w:t>Các ông: Chánh văn phòng UBND tỉnh, Giám đốc Sở Giao thông vận tải, Sở Tài chính - Vật giá, Công ty vận tải hành khách, các cơ quan và cá nhân có liên quan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