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246/2003/QĐ-TTg Về việc phê duyệt Phương án tổng thể sắp xếp, đổi mới doanh nghiệp nhà nước trực thuộc Tổng công ty Dầu khí Việt Nam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246/2003/QĐ-TTg</w:t>
      </w:r>
      <w:r>
        <w:rPr>
          <w:b w:val="0"/>
          <w:i w:val="0"/>
        </w:rPr>
        <w:br/>
      </w:r>
      <w:r>
        <w:rPr>
          <w:b w:val="0"/>
          <w:i w:val="0"/>
        </w:rPr>
        <w:br/>
      </w:r>
      <w:r>
        <w:rPr>
          <w:b w:val="0"/>
          <w:i/>
        </w:rPr>
        <w:br/>
      </w:r>
      <w:r>
        <w:rPr>
          <w:b w:val="0"/>
          <w:i/>
        </w:rPr>
        <w:t>Hà Nội, ngày 18 tháng 11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246/2003/QĐ-TTg</w:t>
      </w:r>
      <w:r>
        <w:rPr>
          <w:b w:val="0"/>
          <w:i w:val="0"/>
        </w:rPr>
        <w:br/>
      </w:r>
      <w:r>
        <w:rPr>
          <w:b w:val="0"/>
          <w:i w:val="0"/>
        </w:rPr>
        <w:br/>
      </w:r>
      <w:r>
        <w:rPr>
          <w:b w:val="0"/>
          <w:i/>
        </w:rPr>
        <w:br/>
      </w:r>
      <w:r>
        <w:rPr>
          <w:b w:val="0"/>
          <w:i/>
        </w:rPr>
        <w:t>Hà Nội, ngày 18 tháng 11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246/2003/QĐ-TTg</w:t>
      </w:r>
      <w:r>
        <w:rPr>
          <w:b w:val="0"/>
          <w:i w:val="0"/>
        </w:rPr>
        <w:br/>
      </w:r>
      <w:r>
        <w:rPr>
          <w:b w:val="0"/>
          <w:i w:val="0"/>
        </w:rPr>
        <w:br/>
      </w:r>
      <w:r>
        <w:rPr>
          <w:b w:val="0"/>
          <w:i/>
        </w:rPr>
        <w:br/>
      </w:r>
      <w:r>
        <w:rPr>
          <w:b w:val="0"/>
          <w:i/>
        </w:rPr>
        <w:t>Hà Nội, ngày 18 tháng 11 năm 2003</w:t>
      </w:r>
      <w:r>
        <w:rPr>
          <w:b w:val="0"/>
          <w:i/>
        </w:rPr>
        <w:br/>
      </w:r>
      <w:r>
        <w:rPr>
          <w:b w:val="0"/>
          <w:i w:val="0"/>
        </w:rPr>
        <w:br/>
      </w:r>
    </w:p>
    <w:p>
      <w:pPr>
        <w:jc w:val="center"/>
      </w:pPr>
      <w:r>
        <w:rPr>
          <w:b w:val="0"/>
          <w:i w:val="0"/>
        </w:rPr>
        <w:br/>
      </w:r>
      <w:r>
        <w:rPr>
          <w:b w:val="0"/>
          <w:i w:val="0"/>
        </w:rPr>
        <w:t>Số: 246/2003/QĐ-TTg</w:t>
      </w:r>
      <w:r>
        <w:rPr>
          <w:b w:val="0"/>
          <w:i w:val="0"/>
        </w:rPr>
        <w:br/>
      </w:r>
    </w:p>
    <w:p>
      <w:pPr>
        <w:jc w:val="center"/>
      </w:pPr>
      <w:r>
        <w:rPr>
          <w:b w:val="0"/>
          <w:i w:val="0"/>
        </w:rPr>
        <w:br/>
      </w:r>
      <w:r>
        <w:rPr>
          <w:b w:val="0"/>
          <w:i w:val="0"/>
        </w:rPr>
        <w:t>Hà Nội, ngày 18 tháng 11 năm 2003</w:t>
      </w:r>
      <w:r>
        <w:rPr>
          <w:b w:val="0"/>
          <w:i w:val="0"/>
        </w:rPr>
        <w:br/>
      </w:r>
    </w:p>
    <w:p>
      <w:r>
        <w:rPr>
          <w:b/>
          <w:i w:val="0"/>
        </w:rPr>
        <w:t>QUYẾT ĐỊNH</w:t>
      </w:r>
    </w:p>
    <w:p>
      <w:r>
        <w:rPr>
          <w:b/>
          <w:i w:val="0"/>
        </w:rPr>
        <w:t xml:space="preserve">Về việc phê duyệt phương án tổng thể sắp xếp, đổi mới doanh nghiệp </w:t>
      </w:r>
    </w:p>
    <w:p>
      <w:r>
        <w:rPr>
          <w:b/>
          <w:i w:val="0"/>
        </w:rPr>
        <w:t>nhà nước trực thuộc Tổng công ty Dầu khí Việt Nam đến năm 2005</w:t>
      </w:r>
    </w:p>
    <w:p>
      <w:r>
        <w:rPr>
          <w:b/>
          <w:i w:val="0"/>
        </w:rPr>
        <w:t xml:space="preserve"> _________________________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 xml:space="preserve">Xét đề nghị của Hội đồng quản trị Tổng công ty Dầu khí Việt Nam, ý kiến của các Bộ: Công nghiệp, Kế hoạch và Đầu tư, Tài chính, Lao động - Thương binh và Xã hội, </w:t>
      </w:r>
      <w:r>
        <w:rPr>
          <w:b w:val="0"/>
          <w:i w:val="0"/>
        </w:rPr>
        <w:t xml:space="preserve"> </w:t>
      </w:r>
    </w:p>
    <w:p>
      <w:r>
        <w:rPr>
          <w:b/>
          <w:i w:val="0"/>
        </w:rPr>
        <w:t>QUYẾT ĐỊNH:</w:t>
      </w:r>
    </w:p>
    <w:p>
      <w:r>
        <w:rPr>
          <w:b/>
          <w:i w:val="0"/>
        </w:rPr>
        <w:t xml:space="preserve">Điều 1. </w:t>
      </w:r>
      <w:r>
        <w:rPr>
          <w:b w:val="0"/>
          <w:i w:val="0"/>
        </w:rPr>
        <w:t>Phê duyệt Phương án tổng thể sắp xếp, đổi mới doanh nghiệp nhà nước trực thuộc Tổng công ty Dầu khí Việt Nam đến năm 2005 như Phụ lục kèm theo.</w:t>
      </w:r>
    </w:p>
    <w:p>
      <w:r>
        <w:rPr>
          <w:b/>
          <w:i w:val="0"/>
        </w:rPr>
        <w:t xml:space="preserve">Điều 2. </w:t>
      </w:r>
      <w:r>
        <w:rPr>
          <w:b w:val="0"/>
          <w:i w:val="0"/>
        </w:rPr>
        <w:t>Hội đồng quản trị Tổng công ty Dầu khí Việt Nam có trách nhiệm:</w:t>
      </w:r>
    </w:p>
    <w:p>
      <w:r>
        <w:rPr>
          <w:b w:val="0"/>
          <w:i w:val="0"/>
        </w:rPr>
        <w:t>Chỉ đạo thực hiện việc sắp xếp, đổi mới doanh nghiệp nhà nước trực thuộc theo đúng nội dung và tiến độ đã được duyệt. Trường hợp điều chỉnh, bổ sung phải được sự chấp thuận của</w:t>
      </w:r>
    </w:p>
    <w:p>
      <w:r>
        <w:rPr>
          <w:b/>
          <w:i w:val="0"/>
        </w:rPr>
        <w:t xml:space="preserve">Điều 3. </w:t>
      </w:r>
      <w:r>
        <w:rPr>
          <w:b w:val="0"/>
          <w:i w:val="0"/>
        </w:rPr>
        <w:t>Bộ Công nghiệp, Bộ Tài chính, Bộ Kế hoạch và Đầu tư, Bộ Nội vụ, Bộ Lao động - Thương binh và Xã hội và các cơ quan liên quan có trách nhiệm phối hợp với Tổng công ty Dầu khí Việt Nam trong việc thực hiện Quyết định này.</w:t>
      </w:r>
    </w:p>
    <w:p>
      <w:r>
        <w:rPr>
          <w:b w:val="0"/>
          <w:i w:val="0"/>
        </w:rPr>
        <w:t>Ban Chỉ đạo Đổi mới và Phát triển doanh nghiệp chịu trách nhiệm đôn đốc, hướng dẫn và theo dõi việc thực hiện Quyết định này, đồng thời kiến nghị với</w:t>
      </w:r>
    </w:p>
    <w:p>
      <w:r>
        <w:rPr>
          <w:b/>
          <w:i w:val="0"/>
        </w:rPr>
        <w:t xml:space="preserve">Điều 4. </w:t>
      </w:r>
      <w:r>
        <w:rPr>
          <w:b w:val="0"/>
          <w:i w:val="0"/>
        </w:rPr>
        <w:t>Quyết định này có hiệu lực sau 15 ngày, kể từ ngày đăng Công báo.</w:t>
      </w:r>
    </w:p>
    <w:p>
      <w:r>
        <w:rPr>
          <w:b w:val="0"/>
          <w:i w:val="0"/>
        </w:rPr>
        <w:t>Hội đồng quản trị Tổng công ty Dầu khí Việt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p>
      <w:r>
        <w:rPr>
          <w:b/>
          <w:i w:val="0"/>
        </w:rPr>
        <w:t>Phụ lục</w:t>
      </w:r>
    </w:p>
    <w:p>
      <w:r>
        <w:rPr>
          <w:b/>
          <w:i w:val="0"/>
        </w:rPr>
        <w:t>DANH MỤC DOANH NGHIỆP NHÀ NƯỚC THUỘC TỔNG CÔNG TY DẦU KHÍ VIỆT NAM THỰC HIỆN SẮP XẾP, ĐỔI MỚI ĐẾN NĂM 2005</w:t>
      </w:r>
    </w:p>
    <w:p>
      <w:r>
        <w:rPr>
          <w:b w:val="0"/>
          <w:i/>
        </w:rPr>
        <w:t>(Ban hành kèm theo Quyết định số 246/2003/QĐ-TTg</w:t>
      </w:r>
    </w:p>
    <w:p>
      <w:r>
        <w:rPr>
          <w:b w:val="0"/>
          <w:i/>
        </w:rPr>
        <w:t>ngày 18 tháng 11 năm 2003 của Thủ tướng Chính phủ)</w:t>
      </w:r>
    </w:p>
    <w:p>
      <w:r>
        <w:rPr>
          <w:b/>
          <w:i w:val="0"/>
        </w:rPr>
        <w:t xml:space="preserve">I. Doanh nghiệp mà Nhà nước tiếp tục nắm giữ 100% vốn: </w:t>
      </w:r>
    </w:p>
    <w:p>
      <w:r>
        <w:rPr>
          <w:b w:val="0"/>
          <w:i w:val="0"/>
        </w:rPr>
        <w:t>1. Công ty Thăm dò khai thác dầu khí,</w:t>
      </w:r>
    </w:p>
    <w:p>
      <w:r>
        <w:rPr>
          <w:b w:val="0"/>
          <w:i w:val="0"/>
        </w:rPr>
        <w:t>2. Công ty Đầu tư phát triển dầu khí,</w:t>
      </w:r>
    </w:p>
    <w:p>
      <w:r>
        <w:rPr>
          <w:b w:val="0"/>
          <w:i w:val="0"/>
        </w:rPr>
        <w:t>3. Công ty Chế biến và Kinh doanh sản phẩm khí,</w:t>
      </w:r>
    </w:p>
    <w:p>
      <w:r>
        <w:rPr>
          <w:b w:val="0"/>
          <w:i w:val="0"/>
        </w:rPr>
        <w:t>4. Công ty Thương mại dầu khí,</w:t>
      </w:r>
    </w:p>
    <w:p>
      <w:r>
        <w:rPr>
          <w:b w:val="0"/>
          <w:i w:val="0"/>
        </w:rPr>
        <w:t>5. Công ty Tài chính dầu khí,</w:t>
      </w:r>
    </w:p>
    <w:p>
      <w:r>
        <w:rPr>
          <w:b w:val="0"/>
          <w:i w:val="0"/>
        </w:rPr>
        <w:t>6. Công ty Vận tải Dầu khí,</w:t>
      </w:r>
    </w:p>
    <w:p>
      <w:r>
        <w:rPr>
          <w:b w:val="0"/>
          <w:i w:val="0"/>
        </w:rPr>
        <w:t>7. Công ty Phân đạm và Hoá chất dầu khí,</w:t>
      </w:r>
    </w:p>
    <w:p>
      <w:r>
        <w:rPr>
          <w:b w:val="0"/>
          <w:i w:val="0"/>
        </w:rPr>
        <w:t>8. Công ty Bảo hiểm dầu khí,</w:t>
      </w:r>
    </w:p>
    <w:p>
      <w:r>
        <w:rPr>
          <w:b w:val="0"/>
          <w:i w:val="0"/>
        </w:rPr>
        <w:t>Tổng công ty Dầu khí Việt Nam lựa chọn một số doanh nghiệp trên đây có đủ điều kiện để chuyển thành công ty trách nhiệm hữu hạn một thành viên.</w:t>
      </w:r>
    </w:p>
    <w:p>
      <w:r>
        <w:rPr>
          <w:b/>
          <w:i w:val="0"/>
        </w:rPr>
        <w:t>II. Doanh nghiệp nhà nước thực hiện cổ phần hoá, Nhà nước giữ trên 50% tổng số cổ phần của doanh nghiệp:</w:t>
      </w:r>
    </w:p>
    <w:p>
      <w:r>
        <w:rPr>
          <w:b/>
          <w:i w:val="0"/>
        </w:rPr>
        <w:t>Thực hiện năm 2004:</w:t>
      </w:r>
    </w:p>
    <w:p>
      <w:r>
        <w:rPr>
          <w:b w:val="0"/>
          <w:i w:val="0"/>
        </w:rPr>
        <w:t>1. Công ty Thiết kế và Xây dựng dầu khí,</w:t>
      </w:r>
    </w:p>
    <w:p>
      <w:r>
        <w:rPr>
          <w:b w:val="0"/>
          <w:i w:val="0"/>
        </w:rPr>
        <w:t>2. Công ty Tư vấn đầu tư xây dựng dầu khí,</w:t>
      </w:r>
    </w:p>
    <w:p>
      <w:r>
        <w:rPr>
          <w:b w:val="0"/>
          <w:i w:val="0"/>
        </w:rPr>
        <w:t>3. Công ty Chế biến và Kinh doanh sản phẩm dầu mỏ,</w:t>
      </w:r>
    </w:p>
    <w:p>
      <w:r>
        <w:rPr>
          <w:b/>
          <w:i w:val="0"/>
        </w:rPr>
        <w:t xml:space="preserve">Thực hiện năm 2005: </w:t>
      </w:r>
    </w:p>
    <w:p>
      <w:r>
        <w:rPr>
          <w:b w:val="0"/>
          <w:i w:val="0"/>
        </w:rPr>
        <w:t>1. Công ty Dung dịch khoan và Hoá phẩm dầu khí,</w:t>
      </w:r>
    </w:p>
    <w:p>
      <w:r>
        <w:rPr>
          <w:b w:val="0"/>
          <w:i w:val="0"/>
        </w:rPr>
        <w:t>2. Công ty Dịch vụ du lịch dầu khí,</w:t>
      </w:r>
    </w:p>
    <w:p>
      <w:r>
        <w:rPr>
          <w:b w:val="0"/>
          <w:i w:val="0"/>
        </w:rPr>
        <w:t>3. Công ty Dịch vụ kỹ thuật dầu khí,</w:t>
      </w:r>
    </w:p>
    <w:p>
      <w:r>
        <w:rPr>
          <w:b w:val="0"/>
          <w:i w:val="0"/>
        </w:rPr>
        <w:t>4. Công ty Khoan và Dịch vụ khoan dầu khí./.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