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24/2001/QĐ-BNNPTNT Về việc thành lập Công ty Kinh doanh bao bì lương thực</w:t>
      </w:r>
    </w:p>
    <w:p>
      <w:r>
        <w:rPr>
          <w:b w:val="0"/>
          <w:i w:val="0"/>
        </w:rPr>
        <w:br/>
      </w:r>
      <w:r>
        <w:rPr>
          <w:b w:val="0"/>
          <w:i w:val="0"/>
        </w:rPr>
        <w:br/>
      </w:r>
      <w:r>
        <w:rPr>
          <w:b/>
          <w:i w:val="0"/>
        </w:rPr>
        <w:br/>
      </w:r>
      <w:r>
        <w:rPr>
          <w:b/>
          <w:i w:val="0"/>
        </w:rPr>
        <w:br/>
      </w:r>
      <w:r>
        <w:rPr>
          <w:b/>
          <w:i w:val="0"/>
        </w:rPr>
        <w:t xml:space="preserve">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24/2001/QĐ-BNNPTNT</w:t>
      </w:r>
      <w:r>
        <w:rPr>
          <w:b w:val="0"/>
          <w:i w:val="0"/>
        </w:rPr>
        <w:br/>
      </w:r>
      <w:r>
        <w:rPr>
          <w:b w:val="0"/>
          <w:i w:val="0"/>
        </w:rPr>
        <w:br/>
      </w:r>
      <w:r>
        <w:rPr>
          <w:b w:val="0"/>
          <w:i/>
        </w:rPr>
        <w:br/>
      </w:r>
      <w:r>
        <w:rPr>
          <w:b w:val="0"/>
          <w:i/>
        </w:rPr>
        <w:t>Hà Nội, ngày 15 tháng 3 năm 2001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p>
    <w:p>
      <w:r>
        <w:rPr>
          <w:b w:val="0"/>
          <w:i w:val="0"/>
        </w:rPr>
        <w:br/>
      </w:r>
      <w:r>
        <w:rPr>
          <w:b w:val="0"/>
          <w:i w:val="0"/>
        </w:rPr>
        <w:t xml:space="preserve">BỘ NÔNG NGHIỆP </w:t>
      </w:r>
      <w:r>
        <w:rPr>
          <w:b w:val="0"/>
          <w:i w:val="0"/>
        </w:rPr>
        <w:br/>
      </w:r>
    </w:p>
    <w:p>
      <w:r>
        <w:rPr>
          <w:b w:val="0"/>
          <w:i w:val="0"/>
        </w:rPr>
        <w:br/>
      </w:r>
      <w:r>
        <w:rPr>
          <w:b w:val="0"/>
          <w:i w:val="0"/>
        </w:rPr>
        <w:t>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24/2001/QĐ-BNNPTNT</w:t>
      </w:r>
      <w:r>
        <w:rPr>
          <w:b w:val="0"/>
          <w:i w:val="0"/>
        </w:rPr>
        <w:br/>
      </w:r>
      <w:r>
        <w:rPr>
          <w:b w:val="0"/>
          <w:i w:val="0"/>
        </w:rPr>
        <w:br/>
      </w:r>
      <w:r>
        <w:rPr>
          <w:b w:val="0"/>
          <w:i/>
        </w:rPr>
        <w:br/>
      </w:r>
      <w:r>
        <w:rPr>
          <w:b w:val="0"/>
          <w:i/>
        </w:rPr>
        <w:t>Hà Nội, ngày 15 tháng 3 năm 2001</w:t>
      </w:r>
      <w:r>
        <w:rPr>
          <w:b w:val="0"/>
          <w:i/>
        </w:rPr>
        <w:br/>
      </w:r>
      <w:r>
        <w:rPr>
          <w:b w:val="0"/>
          <w:i w:val="0"/>
        </w:rPr>
        <w:br/>
      </w:r>
    </w:p>
    <w:p>
      <w:pPr>
        <w:jc w:val="center"/>
      </w:pPr>
      <w:r>
        <w:rPr>
          <w:b w:val="0"/>
          <w:i w:val="0"/>
        </w:rPr>
        <w:br/>
      </w:r>
      <w:r>
        <w:rPr>
          <w:b w:val="0"/>
          <w:i w:val="0"/>
        </w:rPr>
        <w:t>Số: 24/2001/QĐ-BNNPTNT</w:t>
      </w:r>
      <w:r>
        <w:rPr>
          <w:b w:val="0"/>
          <w:i w:val="0"/>
        </w:rPr>
        <w:br/>
      </w:r>
    </w:p>
    <w:p>
      <w:pPr>
        <w:jc w:val="center"/>
      </w:pPr>
      <w:r>
        <w:rPr>
          <w:b w:val="0"/>
          <w:i w:val="0"/>
        </w:rPr>
        <w:br/>
      </w:r>
      <w:r>
        <w:rPr>
          <w:b w:val="0"/>
          <w:i w:val="0"/>
        </w:rPr>
        <w:t>Hà Nội, ngày 15 tháng 3 năm 2001</w:t>
      </w:r>
      <w:r>
        <w:rPr>
          <w:b w:val="0"/>
          <w:i w:val="0"/>
        </w:rPr>
        <w:br/>
      </w:r>
    </w:p>
    <w:p>
      <w:r>
        <w:rPr>
          <w:b w:val="0"/>
          <w:i w:val="0"/>
        </w:rPr>
        <w:br/>
      </w:r>
      <w:r>
        <w:rPr>
          <w:b/>
          <w:i w:val="0"/>
        </w:rPr>
        <w:t>QUYẾT ĐỊNH</w:t>
      </w:r>
      <w:r>
        <w:rPr>
          <w:b w:val="0"/>
          <w:i w:val="0"/>
        </w:rPr>
        <w:br/>
      </w:r>
      <w:r>
        <w:rPr>
          <w:b/>
          <w:i w:val="0"/>
        </w:rPr>
        <w:t>Về việc thành lập Công ty Kinh doanh bao bì lương thực</w:t>
      </w:r>
      <w:r>
        <w:rPr>
          <w:b w:val="0"/>
          <w:i w:val="0"/>
        </w:rPr>
        <w:br/>
      </w:r>
      <w:r>
        <w:rPr>
          <w:b/>
          <w:i w:val="0"/>
        </w:rPr>
        <w:t xml:space="preserve">_____________________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Nghị định số 50/CP ngày 28/8/1996 của Chính phủ về thành lâp, tổ chức lại, giải thể và phá sản doanh nghiệp nhà nước; Nghị định số 38/CP ngày 28/4/1997 về sửa đổi và bổ sung một số điều của Nghị định 50/CP, và Thông tư số 08BKH/DN ngày 11/6/1997 của Bộ Kế hoạch và Đầu tư hướng dẫn thực hiện hai Nghị định nói trên;</w:t>
      </w:r>
      <w:r>
        <w:rPr>
          <w:b w:val="0"/>
          <w:i w:val="0"/>
        </w:rPr>
        <w:br/>
      </w:r>
      <w:r>
        <w:rPr>
          <w:b w:val="0"/>
          <w:i/>
        </w:rPr>
        <w:t>Căn cứ vào uỷ quyền của Thủ tướng Chính phủ tại Công văn số 1039/CP - ĐMDN ngày 13/11/2000 về việc thành lập doanh nghiệp nhà nước thành viên của Tổng công ty Lương thực Miền Bắc;</w:t>
      </w:r>
      <w:r>
        <w:rPr>
          <w:b w:val="0"/>
          <w:i w:val="0"/>
        </w:rPr>
        <w:br/>
      </w:r>
      <w:r>
        <w:rPr>
          <w:b w:val="0"/>
          <w:i/>
        </w:rPr>
        <w:t>Xét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Thành lập Công ty Kinh doanh bao bì lương thực;</w:t>
      </w:r>
      <w:r>
        <w:rPr>
          <w:b w:val="0"/>
          <w:i w:val="0"/>
        </w:rPr>
        <w:br/>
      </w:r>
      <w:r>
        <w:rPr>
          <w:b w:val="0"/>
          <w:i w:val="0"/>
        </w:rPr>
        <w:t xml:space="preserve">Tên giao dịch quốc tế : Food Package Trading Company; </w:t>
      </w:r>
      <w:r>
        <w:rPr>
          <w:b w:val="0"/>
          <w:i w:val="0"/>
        </w:rPr>
        <w:br/>
      </w:r>
      <w:r>
        <w:rPr>
          <w:b w:val="0"/>
          <w:i w:val="0"/>
        </w:rPr>
        <w:t xml:space="preserve">Tên viét tắt : FOODPATRACO. </w:t>
      </w:r>
      <w:r>
        <w:rPr>
          <w:b w:val="0"/>
          <w:i w:val="0"/>
        </w:rPr>
        <w:br/>
      </w:r>
      <w:r>
        <w:rPr>
          <w:b w:val="0"/>
          <w:i w:val="0"/>
        </w:rPr>
        <w:t xml:space="preserve">Công ty Kinh doanh bao bì lương thực là đơn vị thành viên hạch toán phụ thuộc của Tổng công ty Lương thực Miền Bắc, được mở tài khoản tại ngân hàng theo quy dịnh của Nhà nước và được dùng con dấu riêng để giao dịch; </w:t>
      </w:r>
      <w:r>
        <w:rPr>
          <w:b w:val="0"/>
          <w:i w:val="0"/>
        </w:rPr>
        <w:br/>
      </w:r>
      <w:r>
        <w:rPr>
          <w:b w:val="0"/>
          <w:i w:val="0"/>
        </w:rPr>
        <w:t>Trụ sở chính của Công ty đặt tại khu phố 2, phường Tân Thuận Đông, quận 7, thành phố Hồ Chí Minh;</w:t>
      </w:r>
      <w:r>
        <w:rPr>
          <w:b w:val="0"/>
          <w:i w:val="0"/>
        </w:rPr>
        <w:br/>
      </w:r>
      <w:r>
        <w:rPr>
          <w:b/>
          <w:i w:val="0"/>
        </w:rPr>
        <w:t xml:space="preserve">Điều 2. </w:t>
      </w:r>
      <w:r>
        <w:rPr>
          <w:b w:val="0"/>
          <w:i w:val="0"/>
        </w:rPr>
        <w:t>Công ty Kinh doanh bao bì lương thực có Giám đốc và các Phó giám đốc giúp việc, do Hội đồng quản trị và Tổng giám đốc Tổng công ty Lương thực Miền Bắc quyết định bổ nhiệm;</w:t>
      </w:r>
      <w:r>
        <w:rPr>
          <w:b w:val="0"/>
          <w:i w:val="0"/>
        </w:rPr>
        <w:br/>
      </w:r>
      <w:r>
        <w:rPr>
          <w:b w:val="0"/>
          <w:i w:val="0"/>
        </w:rPr>
        <w:t>Chức năng, nhiệm vụ, quyền hạn, tổ chức, biên chế và ngành nghề kinh doanh của Công ty, do Tổng công ty Lương thực Miền Bắc quyết định trên nguyên tắc tổ chức gọn nhẹ, có hiệu lực và trong phạm vi kinh doanh bao bì và các ngành nghề Tổng công ty được phép kinh doanh. Tổng công ty Lương thực Miền Bắc có trách nhiệm đăng ký kinh doanh cho Công ty Kinh doanh bao bì lương thực theo đúng quy định của pháp luật;</w:t>
      </w:r>
      <w:r>
        <w:rPr>
          <w:b w:val="0"/>
          <w:i w:val="0"/>
        </w:rPr>
        <w:br/>
      </w:r>
      <w:r>
        <w:rPr>
          <w:b/>
          <w:i w:val="0"/>
        </w:rPr>
        <w:t xml:space="preserve">Điều 3. </w:t>
      </w:r>
      <w:r>
        <w:rPr>
          <w:b w:val="0"/>
          <w:i w:val="0"/>
        </w:rPr>
        <w:t>Quyết định này có hiệu lực kể từ ngày ký.</w:t>
      </w:r>
      <w:r>
        <w:rPr>
          <w:b w:val="0"/>
          <w:i w:val="0"/>
        </w:rPr>
        <w:br/>
      </w:r>
      <w:r>
        <w:rPr>
          <w:b w:val="0"/>
          <w:i w:val="0"/>
        </w:rPr>
        <w:t>Chánh văn phòng Bộ, Vụ trưởng Vụ Tổ chức Cán bộ, Thủ trưởng các đơn vị có liên quan thuộc Bộ, Hội đồng quản trị, Tổng giám đốc Tổng công ty Lương thực Miền Bắc và Giám đốc Công ty Kinh doanh bao bì lương thực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