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24/2015/QĐ-UBND Quy định tạm thời giá dịch vụ giết mổ gia súc gia cầm</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24/2015/QĐ-UBND</w:t>
        <w:br/>
        <w:t xml:space="preserve">     </w:t>
      </w:r>
      <w:r>
        <w:rPr>
          <w:b w:val="0"/>
          <w:i w:val="0"/>
        </w:rPr>
        <w:br/>
      </w:r>
      <w:r>
        <w:rPr>
          <w:b w:val="0"/>
          <w:i/>
        </w:rPr>
        <w:br/>
        <w:t xml:space="preserve">      Hà Tĩnh, ngày 25 tháng 6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24/2015/QĐ-UBND</w:t>
        <w:br/>
        <w:t xml:space="preserve">     </w:t>
      </w:r>
      <w:r>
        <w:rPr>
          <w:b w:val="0"/>
          <w:i w:val="0"/>
        </w:rPr>
        <w:br/>
      </w:r>
      <w:r>
        <w:rPr>
          <w:b w:val="0"/>
          <w:i/>
        </w:rPr>
        <w:br/>
        <w:t xml:space="preserve">      Hà Tĩnh, ngày 25 tháng 6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24/2015/QĐ-UBND</w:t>
        <w:br/>
        <w:t xml:space="preserve">     </w:t>
      </w:r>
      <w:r>
        <w:rPr>
          <w:b w:val="0"/>
          <w:i w:val="0"/>
        </w:rPr>
        <w:br/>
      </w:r>
      <w:r>
        <w:rPr>
          <w:b w:val="0"/>
          <w:i/>
        </w:rPr>
        <w:br/>
        <w:t xml:space="preserve">      Hà Tĩnh, ngày 25 tháng 6 năm 2015</w:t>
        <w:br/>
        <w:t xml:space="preserve">     </w:t>
      </w:r>
      <w:r>
        <w:rPr>
          <w:b w:val="0"/>
          <w:i w:val="0"/>
        </w:rPr>
        <w:br/>
      </w:r>
    </w:p>
    <w:p>
      <w:pPr>
        <w:jc w:val="center"/>
      </w:pPr>
      <w:r>
        <w:rPr>
          <w:b w:val="0"/>
          <w:i w:val="0"/>
        </w:rPr>
        <w:br/>
        <w:t xml:space="preserve">      Số: 24/2015/QĐ-UBND</w:t>
        <w:br/>
        <w:t xml:space="preserve">     </w:t>
      </w:r>
    </w:p>
    <w:p>
      <w:pPr>
        <w:jc w:val="center"/>
      </w:pPr>
      <w:r>
        <w:rPr>
          <w:b w:val="0"/>
          <w:i w:val="0"/>
        </w:rPr>
        <w:br/>
        <w:t xml:space="preserve">      Hà Tĩnh, ngày 25 tháng 6 năm 2015</w:t>
        <w:br/>
        <w:t xml:space="preserve">     </w:t>
      </w:r>
    </w:p>
    <w:p>
      <w:r>
        <w:rPr>
          <w:b/>
          <w:i w:val="0"/>
        </w:rPr>
        <w:t>QUYẾT ĐỊNH</w:t>
      </w:r>
    </w:p>
    <w:p>
      <w:r>
        <w:rPr>
          <w:b/>
          <w:i w:val="0"/>
        </w:rPr>
        <w:t>Quy định tạm thời giá dịch vụ giết mổ gia súc gia cầm</w:t>
      </w:r>
    </w:p>
    <w:p>
      <w:r>
        <w:rPr>
          <w:b/>
          <w:i w:val="0"/>
        </w:rPr>
        <w:t>ỦY BAN NHÂN DÂN TỈNH</w:t>
      </w:r>
    </w:p>
    <w:p>
      <w:r>
        <w:rPr>
          <w:b w:val="0"/>
          <w:i w:val="0"/>
        </w:rPr>
        <w:t>Căn cứ Luật Tổ chức HĐND và UBND ngày 26/11/2003;</w:t>
      </w:r>
    </w:p>
    <w:p>
      <w:r>
        <w:rPr>
          <w:b w:val="0"/>
          <w:i w:val="0"/>
        </w:rPr>
        <w:t>Căn Luật Ban hành văn bản quy phạm pháp luật của HĐND, UBND năm 2004;</w:t>
      </w:r>
    </w:p>
    <w:p>
      <w:r>
        <w:rPr>
          <w:b w:val="0"/>
          <w:i w:val="0"/>
        </w:rPr>
        <w:t>Căn cứ Luật Giá ngày 20/6/2012;</w:t>
      </w:r>
    </w:p>
    <w:p>
      <w:r>
        <w:rPr>
          <w:b w:val="0"/>
          <w:i w:val="0"/>
        </w:rPr>
        <w:t>Căn cứ Nghị định số 177/2013/NĐ-CP ngày 14/11/2013 của Chính phủ quy định chi tiết và hướng dẫn thi hành một số điều của Luật giá;</w:t>
      </w:r>
    </w:p>
    <w:p>
      <w:r>
        <w:rPr>
          <w:b w:val="0"/>
          <w:i w:val="0"/>
        </w:rPr>
        <w:t>Căn cứ Quyết định số 30/2014/QĐ-UBND ngày 07/7/2014 và Quyết định số 07/2015/QĐ-UBND ngày 14/02/2015 của UBND tỉnh về việc ban hành và điều chỉnh, bổ sung một số điều Quy định quản lý giết mổ, kinh doanh, vận chuyển gia súc, gia cầm và sản phẩm gia súc, gia cầm trên địa bàn tỉnh Hà Tĩnh;</w:t>
      </w:r>
    </w:p>
    <w:p>
      <w:r>
        <w:rPr>
          <w:b w:val="0"/>
          <w:i w:val="0"/>
        </w:rPr>
        <w:t>Xét đề nghị của Sở Nông nghiệp và Phát triển nông thôn tại Tờ trình số 1148/SNN-TY ngày 22/6/2015 (kèm Văn bản số 1636/STC-GCS ngày 10/6/2015 của Sở Tài chính, Báo cáo thẩm định số 990/BC-STP ngày 18/6/2015 của Sở Tư pháp),</w:t>
      </w:r>
    </w:p>
    <w:p>
      <w:r>
        <w:rPr>
          <w:b/>
          <w:i w:val="0"/>
        </w:rPr>
        <w:t>QUYẾT ĐỊNH:</w:t>
      </w:r>
    </w:p>
    <w:p>
      <w:r>
        <w:rPr>
          <w:b/>
          <w:i w:val="0"/>
        </w:rPr>
        <w:t xml:space="preserve">Điều 1. </w:t>
      </w:r>
      <w:r>
        <w:rPr>
          <w:b w:val="0"/>
          <w:i w:val="0"/>
        </w:rPr>
        <w:t>Quy định tạm thời giá dịch vụ giết mổ gia súc tập trung (không theo danh mục phí, lệ phí) trên địa bàn tỉnh, như sau:</w:t>
      </w:r>
    </w:p>
    <w:p>
      <w:r>
        <w:rPr>
          <w:b w:val="0"/>
          <w:i w:val="0"/>
        </w:rPr>
        <w:t>a) Giá dịch vụ giết mổ lợn thịt tối đa: 70.000 đồng/con, bao gồm:</w:t>
      </w:r>
    </w:p>
    <w:p>
      <w:r>
        <w:rPr>
          <w:b w:val="0"/>
          <w:i w:val="0"/>
        </w:rPr>
        <w:t>- Giá dịch vụ tối đa: 35.000 đồng/con;</w:t>
      </w:r>
    </w:p>
    <w:p>
      <w:r>
        <w:rPr>
          <w:b w:val="0"/>
          <w:i w:val="0"/>
        </w:rPr>
        <w:t>- Giá thuê nhân công giết mổ tối đa: 35.000 đồng/con.</w:t>
      </w:r>
    </w:p>
    <w:p>
      <w:r>
        <w:rPr>
          <w:b w:val="0"/>
          <w:i w:val="0"/>
        </w:rPr>
        <w:t>b) Giá dịch vụ giết mổ lợn nái loại thải tối đa: 90.000 đồng/con, bao gồm:</w:t>
      </w:r>
    </w:p>
    <w:p>
      <w:r>
        <w:rPr>
          <w:b w:val="0"/>
          <w:i w:val="0"/>
        </w:rPr>
        <w:t xml:space="preserve"> - Giá dịch vụ tối đa: 45.000 đồng/con;</w:t>
      </w:r>
    </w:p>
    <w:p>
      <w:r>
        <w:rPr>
          <w:b w:val="0"/>
          <w:i w:val="0"/>
        </w:rPr>
        <w:t>- Giá thuê nhân công giết mổ tối đa: 45.000 đồng/con.</w:t>
      </w:r>
    </w:p>
    <w:p>
      <w:r>
        <w:rPr>
          <w:b w:val="0"/>
          <w:i w:val="0"/>
        </w:rPr>
        <w:t>c) Giá dịch vụ giết mổ trâu, bò tối đa: 270.000 đồng/con, bao gồm:</w:t>
      </w:r>
    </w:p>
    <w:p>
      <w:r>
        <w:rPr>
          <w:b w:val="0"/>
          <w:i w:val="0"/>
        </w:rPr>
        <w:t>- Giá dịch vụ tối đa: 70.000 đồng/con;</w:t>
      </w:r>
    </w:p>
    <w:p>
      <w:r>
        <w:rPr>
          <w:b w:val="0"/>
          <w:i w:val="0"/>
        </w:rPr>
        <w:t>- Giá thuê nhân công giết mổ tối đa: 200.000 đồng/con.</w:t>
      </w:r>
    </w:p>
    <w:p>
      <w:r>
        <w:rPr>
          <w:b/>
          <w:i w:val="0"/>
        </w:rPr>
        <w:t xml:space="preserve">Điều 2. </w:t>
      </w:r>
      <w:r>
        <w:rPr>
          <w:b w:val="0"/>
          <w:i w:val="0"/>
        </w:rPr>
        <w:t>Quyết định này có hiệu lực sau 10 ngày kể từ ngày ban hành.</w:t>
      </w:r>
    </w:p>
    <w:p>
      <w:r>
        <w:rPr>
          <w:b w:val="0"/>
          <w:i w:val="0"/>
        </w:rPr>
        <w:t>Chánh Văn phòng Ủy ban nhân dân tỉnh; Giám đốc các Sở: Nông nghiệp và PTNT, Tài chính, Công thương, Kế hoạch và Đầu tư, Thông tin và Truyền thông; Chủ tịch UBND các huyện, thành phố, thị xã; Thủ trưởng cơ quan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Đình Sơn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Đình Sơn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Đình Sơn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Đình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