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 Về việc Thu nộp BHXH và thực hiện cấp sổ BHXH.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VĨNH PHÚ</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CHỈ THỊ CỦA CHỦ TỊCH UBND TỈNH VĨNH PHÚ</w:t>
      </w:r>
    </w:p>
    <w:p>
      <w:pPr>
        <w:jc w:val="center"/>
      </w:pPr>
      <w:r>
        <w:rPr>
          <w:b/>
          <w:i/>
        </w:rPr>
        <w:t>Về việc Thu nộp BHXH và thực hiện cấp sổ BHXH</w:t>
      </w:r>
    </w:p>
    <w:p>
      <w:pPr>
        <w:jc w:val="both"/>
      </w:pPr>
      <w:r>
        <w:rPr>
          <w:b w:val="0"/>
          <w:i w:val="0"/>
        </w:rPr>
        <w:t>Ngày 10/6/1996 UBND tỉnh đã có công văn số 1058/HC nhắc nhở về việc thu nộp BHXH 6 tháng đầu năm 1996 và truy thu tồn đọng tiền nộp BHXH từ tháng 12/1995 trở về trước theo quy định của Nhà nước. Đây là một trong những nhiệm vụ quan trọng và trách nhiệm của người sử dụng lao động và người lao động tham gia BHXH bắt buộc theo Bộ luật Lao động ngày 23/6/1994.</w:t>
      </w:r>
    </w:p>
    <w:p>
      <w:r>
        <w:rPr>
          <w:b w:val="0"/>
          <w:i w:val="0"/>
        </w:rPr>
        <w:t>Thực hiện công văn trên công tác thu BHXH trên địa bàn tỉnh đã có một bước chuyển biến tích cực, toàn tỉnh đã trích nộp BHXH 6 tháng đầu năm 1996 được trên gần 21 tỷ đồng bằng 50,9% kế hoạch năm 1996 và đạt 220,5% so với cùng kỳ của năm 1995, nhiều cơ quan, đơn vị, doanh nghiệp đã chấp hành nghiêm túc việc thu nộp BHXH như: Hạt vận chuyển đường sắt 71,46%, Công ty Hoá chất Việt Trì 70,3%, Công ty Xăng dầu Vĩnh Phú 68,3%, Công ty Thương nghiệp 66,6%, Cục thuế 64%, Viện Kiểm ND tỉnh 62%, Công ty Xây dựng I 62%, Văn phòng Tổng Công ty Xây dựng Sông Hồng 69%, Công ty Dược Vĩnh Phú 67,9%, Công ty MiWon 63,4%, Sở Điện lực 61%, Công ty Giấy Bãi Bằng 53%, Công ty Supe phốt phát và hoá chất Lâm Thao 52%, Lâm Trường Lập Thạch 67% so với kế hoạch năm 1996 v.v...</w:t>
      </w:r>
    </w:p>
    <w:p>
      <w:r>
        <w:rPr>
          <w:b w:val="0"/>
          <w:i w:val="0"/>
        </w:rPr>
        <w:t>Tuy nhiên tính đến 30/6/1996 việc thu nộp BHXH trên địa bàn tỉnh so với tổng quỹ tiền lương cấp bậc và phụ cấp để tính trích nộp 20% BHXH còn tồn đọng trên 13 tỷ đồng, trong đó: Tồn đọng BHXH chưa nộp 1995 trở về trước 9 tỷ đồng, tồn đọng của 6 tháng đầu 1996 là 4 tỷ đồng. Đáng lưu ý một số đơn vị doanh nghiệp chưa thực hiện trách nhiệm nộp BHXH hoặc còn tồn đọng nhiều so với phải nộp như Xí nghiệp Chè Tân Phú, Xí nghiệp Minh Đài, Lâm trường Thu Cúc, XN chè Phú Thọ, XN phân lân Thanh Ba, XN cơ khí chè, XN chè Đoan Hùng, XN Xây dựng Sông Lô, các XN Thuỷ Nông thuộc các huyện Lập Thạch, Thanh Ba, Tam Thanh, và các doanh nghiệp ngoài quốc doanh... Đây thuộc về trách nhiệm của Thủ trưởng các đơn vị và Giám đốc các doanh nghiệp không chấp hành nghiêm chỉnh chính sách pháp luật của Nhà nước. Công đoàn các cấp, các đơn vị chưa tích cực việc tuyên truyền phổ biến chế độ chính sách của Nhà nước đến đoàn viên, cũng như bảo vệ quyền lợi người lao động. Mặt khác người lao động còn thiếu hiểu biết về chính sách và chưa thực sự quan tâm đến lợi ích của mình.</w:t>
      </w:r>
    </w:p>
    <w:p>
      <w:r>
        <w:rPr>
          <w:b w:val="0"/>
          <w:i w:val="0"/>
        </w:rPr>
        <w:t>Thực trạng này không chỉ làm ảnh hưởng đến việc giải quyết chế độ BHXH cho người lao động, mà còn gây khó khăn đến việc triển khai thực hiện việc cấp, ghi và quản lý sổ BHXH theo Thông tư số 09/LĐ-TBXH ngày 26/4/1996 của Bộ Lao động - Thương binh xã hội, Quyết định 113/BHXH-QĐ ngày 22/6/1996 của Tổng Giám đốc BHXH Việt Nam ban hành Quy định cấp và quản lý sổ BHXH.</w:t>
      </w:r>
    </w:p>
    <w:p>
      <w:r>
        <w:rPr>
          <w:b w:val="0"/>
          <w:i w:val="0"/>
        </w:rPr>
        <w:t>Để thực hiện nghiêm túc việc thu nộp BHXH và triển khai cấp sổ BHXH cho người lao động tham gia BHXH trên địa bàn tỉnh. Chủ tịch UBND tỉnh Chỉ thị.</w:t>
      </w:r>
    </w:p>
    <w:p>
      <w:r>
        <w:rPr>
          <w:b w:val="0"/>
          <w:i w:val="0"/>
        </w:rPr>
        <w:t>1. Thủ trưởng các cơ quan đơn vị; Giám đốc các Sở, Ban, ngành, các doanh nghiệp; Chủ tịch UBND các huyện, thành, thị: cần tích cực tuyên truyền quán triệt thực hiện các quy định của Bộ luật Lao động, Nghị định số 12/CP ngày 26/01/1995 của Chính phủ, Thông tư số 58/HCSN ngày 24/7/1995 của Bộ Tài chính hướng dẫn việc thu nộp BHXH, Thông tư số 09/LĐ-TBXH và TT ngày 26/4/1996 của Bộ Lao động - Thương binh xã hội, Quyết định số 113/BHXH-QĐ ngày 22/6/1996 của Tổng Giám đốc BHXH Việt Nam quy định việc cấp và quản lý sổ BHXH; Trên cơ sở đó xác định trách nhiệm của mỗi đơn vị, quyền lợi và nghĩa vụ của người lao động, chấp hành nghiêm chỉnh chính sách pháp luật của Nhà nước; đồng thời kiểm tra đôn đốc việc thu nộp BHXH còn tồn đọng năm 1995 và 6 tháng đầu năm 1996 của các đơn vị thuộc phạm vi mình quản lý một cách nghiêm túc theo luật định.</w:t>
      </w:r>
    </w:p>
    <w:p>
      <w:r>
        <w:rPr>
          <w:b w:val="0"/>
          <w:i w:val="0"/>
        </w:rPr>
        <w:t>2. Hệ thống BHXH tỉnh Vĩnh Phú phối hợp với Sở Tài chính vật giá để rà soát các đơn vị HCSN truy thu số tiền tồn đọng BHXH 1995 trở về trước và thống nhất việc thu nộp BHXH trong khu vực HCSN; phối hợp với Cục thuế rà soát truy thu BHXH từ năm 1995 trở về trước của các doanh nghiệp Nhà nước và tư nhân trên địa bàn, đồng thời hệ thống BHXH tỉnh phải tiếp tục đối chiếu xác định tổng mức nộp BHXH của từng cơ quan, đơn vị để yêu cầu các đơn vị thực hiện đầy đủ, kịp thời trích nộp BHXH theo quy định. Đối với những cơ quan đơn vị tỷ lệ nộp thấp, nhất là doanh nghiệp Nhà nước và tư nhân chưa nộp cần phải được kiểm tra tìm rõ nguyên nhân và quy rõ trách nhiệm để báo cáo Thường vụ tỉnh uỷ của UBND tỉnh xem xét có biện pháp xử lý kịp thời trước 30/9/1996.</w:t>
      </w:r>
    </w:p>
    <w:p>
      <w:r>
        <w:rPr>
          <w:b w:val="0"/>
          <w:i w:val="0"/>
        </w:rPr>
        <w:t>3. Yêu cầu 100% các cơ quan, đơn vị thuộc các thành phần kinh tế và người lao động phải nghiêm túc thực hiện trách nhiệm trích nộp BHXH bắt buộc theo luật định, các trường hợp chậm nộp và từ chối việc nộp phải xử lý theo quy định của Nghị định số 38/CP ngày 25/6/1996 của Chính phủ quy định phạt hành chính về hành vi vi phạm pháp luật lao động, Thông tư số 58/HCSN-TC ngày 24/7/1995 của Bộ Tài chính và cơ quan BHXH không chịu trách nhiệm chi trả các chế độ BHXH theo quy định, những đơn vị trích nộp BHXH đầy đủ kịp thời sẽ được khen thưởng về việc thu nộp BHXH được xác định như những điều kiện xét khen thưởng hàng năm.</w:t>
      </w:r>
    </w:p>
    <w:p>
      <w:r>
        <w:rPr>
          <w:b w:val="0"/>
          <w:i w:val="0"/>
        </w:rPr>
        <w:t>4. Hệ thống BHXH tỉnh cần khẩn trương triển khai kế hoạch cấp, ghi và quản lý sổ BHXH cho người lao động tham gia BHXH trên địa bàn tỉnh có thể tiến hành làm điểm từ 2 - 3 đơn vị thuộc các loại hình khác nhau để rút kinh nghiệm.</w:t>
      </w:r>
    </w:p>
    <w:p>
      <w:r>
        <w:rPr>
          <w:b w:val="0"/>
          <w:i w:val="0"/>
        </w:rPr>
        <w:t>Việc triển khai cấp sổ BHXH phải hoàn thành cơ quan trong quý III năm 1996 và kết thúc trong 6 tháng cuối năm 1996. Do vậy yêu cầu Thủ trưởng, Giám đốc các cơ quan, đơn vị, doanh nghiệp thuộc các thành phần kinh tế trên địa bàn tỉnh quán triệt, chỉ đạo chấp hành nghiêm chỉnh.</w:t>
      </w:r>
    </w:p>
    <w:p>
      <w:r>
        <w:rPr>
          <w:b w:val="0"/>
          <w:i w:val="0"/>
        </w:rPr>
        <w:t>5. Hệ thống BHXH tỉnh phối hợp với các cơ quan thông tin đại chúng của địa phương, trung ương, nhất là: Báo Vĩnh Phú, Đài phát thanh truyền hình Vĩnh Phú để thường xuyên tuyên truyền, đưa tin về kết quả thu nộp BHXH và tiến độ, kết quả cấp sổ BHXH trên địa bàn tỉnh.</w:t>
      </w:r>
    </w:p>
    <w:p>
      <w:r>
        <w:rPr>
          <w:b w:val="0"/>
          <w:i w:val="0"/>
        </w:rPr>
        <w:t>Căn cứ vào những nội dung trên đây Chủ tịch UBND tỉnh yêu cầu: Thủ trưởng các Sở, ban, ngành; Chủ tịch UBND huyện, thành thị; Giám đốc các doanh nghiệp thuộc các thành phần kinh tế nghiêm chỉnh chấp hành Chỉ thị này. Giao cho BHXH tỉnh chịu trách nhiệm chỉ đạo, kiểm tra, đôn đốc, hướng dẫn thực hiện Chỉ thị; tổng hợp báo cáo kết quả về UBND theo quy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 xml:space="preserve"> </w:t>
            </w:r>
            <w:r>
              <w:rPr>
                <w:b w:val="0"/>
                <w:i w:val="0"/>
              </w:rPr>
              <w:br/>
            </w:r>
            <w:r>
              <w:rPr>
                <w:b/>
                <w:i/>
              </w:rPr>
              <w:t xml:space="preserve"> </w:t>
            </w:r>
            <w:r>
              <w:rPr>
                <w:b/>
                <w:i w:val="0"/>
              </w:rPr>
              <w:t>Nguyễn Văn Lâm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