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2525/1998/QĐ-UB Về việc phê duyệt quy hoạch khu vực tái định cư dân lòng hồ Đạ Ròn - Thị trấn Thạnh Mỹ - huyện Đơn Dương</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2525/1998/QĐ-UB</w:t>
      </w:r>
      <w:r>
        <w:rPr>
          <w:b w:val="0"/>
          <w:i w:val="0"/>
        </w:rPr>
        <w:br/>
      </w:r>
      <w:r>
        <w:rPr>
          <w:b w:val="0"/>
          <w:i w:val="0"/>
        </w:rPr>
        <w:br/>
      </w:r>
      <w:r>
        <w:rPr>
          <w:b w:val="0"/>
          <w:i/>
        </w:rPr>
        <w:br/>
      </w:r>
      <w:r>
        <w:rPr>
          <w:b w:val="0"/>
          <w:i/>
        </w:rPr>
        <w:t>Lâm Đồng, ngày 30 tháng 9 năm 1998</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2525/1998/QĐ-UB</w:t>
      </w:r>
      <w:r>
        <w:rPr>
          <w:b w:val="0"/>
          <w:i w:val="0"/>
        </w:rPr>
        <w:br/>
      </w:r>
      <w:r>
        <w:rPr>
          <w:b w:val="0"/>
          <w:i w:val="0"/>
        </w:rPr>
        <w:br/>
      </w:r>
      <w:r>
        <w:rPr>
          <w:b w:val="0"/>
          <w:i/>
        </w:rPr>
        <w:br/>
      </w:r>
      <w:r>
        <w:rPr>
          <w:b w:val="0"/>
          <w:i/>
        </w:rPr>
        <w:t>Lâm Đồng, ngày 30 tháng 9 năm 1998</w:t>
      </w:r>
      <w:r>
        <w:rPr>
          <w:b w:val="0"/>
          <w:i/>
        </w:rPr>
        <w:br/>
      </w:r>
      <w:r>
        <w:rPr>
          <w:b w:val="0"/>
          <w:i w:val="0"/>
        </w:rPr>
        <w:br/>
      </w:r>
    </w:p>
    <w:p>
      <w:pPr>
        <w:jc w:val="center"/>
      </w:pPr>
      <w:r>
        <w:rPr>
          <w:b w:val="0"/>
          <w:i w:val="0"/>
        </w:rPr>
        <w:br/>
      </w:r>
      <w:r>
        <w:rPr>
          <w:b w:val="0"/>
          <w:i w:val="0"/>
        </w:rPr>
        <w:t>Số: 2525/1998/QĐ-UB</w:t>
      </w:r>
      <w:r>
        <w:rPr>
          <w:b w:val="0"/>
          <w:i w:val="0"/>
        </w:rPr>
        <w:br/>
      </w:r>
    </w:p>
    <w:p>
      <w:pPr>
        <w:jc w:val="center"/>
      </w:pPr>
      <w:r>
        <w:rPr>
          <w:b w:val="0"/>
          <w:i w:val="0"/>
        </w:rPr>
        <w:br/>
      </w:r>
      <w:r>
        <w:rPr>
          <w:b w:val="0"/>
          <w:i w:val="0"/>
        </w:rPr>
        <w:t>Lâm Đồng, ngày 30 tháng 9 năm 1998</w:t>
      </w:r>
      <w:r>
        <w:rPr>
          <w:b w:val="0"/>
          <w:i w:val="0"/>
        </w:rPr>
        <w:br/>
      </w:r>
    </w:p>
    <w:p>
      <w:r>
        <w:rPr>
          <w:b/>
          <w:i w:val="0"/>
        </w:rPr>
        <w:t>QUYẾT ĐỊNH CỦA UBND TỈNH LÂM ĐỒNG</w:t>
      </w:r>
    </w:p>
    <w:p>
      <w:r>
        <w:rPr>
          <w:b/>
          <w:i/>
        </w:rPr>
        <w:t xml:space="preserve">V/v Phê duyệt quy họach khu vực tái định cư dân </w:t>
      </w:r>
      <w:r>
        <w:br/>
      </w:r>
      <w:r>
        <w:rPr>
          <w:b/>
          <w:i/>
        </w:rPr>
        <w:t>lòng hồ Đạ Ròn - Thị trấn Thạnh Mỹ - huyện Đơn Dương</w:t>
      </w:r>
      <w:r>
        <w:rPr>
          <w:b/>
          <w:i w:val="0"/>
        </w:rPr>
        <w:t xml:space="preserve"> </w:t>
      </w:r>
    </w:p>
    <w:p>
      <w:r>
        <w:rPr>
          <w:b/>
          <w:i w:val="0"/>
        </w:rPr>
        <w:t xml:space="preserve">ỦY BAN NHÂN DÂN TỈNH LÂM ĐỒNG </w:t>
      </w:r>
    </w:p>
    <w:p>
      <w:r>
        <w:rPr>
          <w:b w:val="0"/>
          <w:i/>
        </w:rPr>
        <w:t>Căn cứ luật tổ chức HĐND và UBND (sửa đổi) ngày 21/06/1994;</w:t>
      </w:r>
    </w:p>
    <w:p>
      <w:r>
        <w:rPr>
          <w:b w:val="0"/>
          <w:i/>
        </w:rPr>
        <w:t>Căn cứ Luật đất đai ngày 14/7/1993;</w:t>
      </w:r>
    </w:p>
    <w:p>
      <w:r>
        <w:rPr>
          <w:b w:val="0"/>
          <w:i/>
        </w:rPr>
        <w:t>Xét Tờ trình số 197/TT-UB ngày 13/8/1998 của UBND huyện Đơn Dương và ý kiến của sở Địa chính ngày 20/8/1998 về việc đề nghị phê duyệt quy họach khu tái định cư lòng hồ Đạ Ròn - Thị trấn Thạnh Mỹ - huyện Đơn Dương;</w:t>
      </w:r>
    </w:p>
    <w:p>
      <w:r>
        <w:rPr>
          <w:b/>
          <w:i w:val="0"/>
        </w:rPr>
        <w:t>QUYẾT ĐỊNH:</w:t>
      </w:r>
    </w:p>
    <w:p>
      <w:r>
        <w:rPr>
          <w:b/>
          <w:i w:val="0"/>
        </w:rPr>
        <w:t xml:space="preserve">Điều 1. </w:t>
      </w:r>
      <w:r>
        <w:rPr>
          <w:b w:val="0"/>
          <w:i w:val="0"/>
        </w:rPr>
        <w:t>Phê duyệt quy hoạch khu vực tái định cư dân lòng hồ Đạ Ròn - Thị trấn Thạnh Mỹ, huyện Đơn Dương với các nội dung chủ yếu sau:</w:t>
      </w:r>
    </w:p>
    <w:p>
      <w:r>
        <w:rPr>
          <w:b w:val="0"/>
          <w:i w:val="0"/>
        </w:rPr>
        <w:t>1. Tổng diện tích 647.700m</w:t>
      </w:r>
      <w:r>
        <w:rPr>
          <w:b w:val="0"/>
          <w:i w:val="0"/>
        </w:rPr>
        <w:t>2</w:t>
      </w:r>
      <w:r>
        <w:rPr>
          <w:b w:val="0"/>
          <w:i w:val="0"/>
        </w:rPr>
        <w:t xml:space="preserve"> </w:t>
      </w:r>
    </w:p>
    <w:p>
      <w:r>
        <w:rPr>
          <w:b w:val="0"/>
          <w:i w:val="0"/>
        </w:rPr>
        <w:t>+ Diện tích khu trung tâm 34.087m</w:t>
      </w:r>
      <w:r>
        <w:rPr>
          <w:b w:val="0"/>
          <w:i w:val="0"/>
        </w:rPr>
        <w:t>2</w:t>
      </w:r>
      <w:r>
        <w:rPr>
          <w:b w:val="0"/>
          <w:i w:val="0"/>
        </w:rPr>
        <w:t xml:space="preserve"> </w:t>
      </w:r>
    </w:p>
    <w:p>
      <w:r>
        <w:rPr>
          <w:b w:val="0"/>
          <w:i w:val="0"/>
        </w:rPr>
        <w:t>+ Diện tích kênh mương 35.040m</w:t>
      </w:r>
      <w:r>
        <w:rPr>
          <w:b w:val="0"/>
          <w:i w:val="0"/>
        </w:rPr>
        <w:t>2</w:t>
      </w:r>
      <w:r>
        <w:rPr>
          <w:b w:val="0"/>
          <w:i w:val="0"/>
        </w:rPr>
        <w:t xml:space="preserve"> </w:t>
      </w:r>
    </w:p>
    <w:p>
      <w:r>
        <w:rPr>
          <w:b w:val="0"/>
          <w:i w:val="0"/>
        </w:rPr>
        <w:t>+ Diện tích đất thổ cư 544.389m</w:t>
      </w:r>
      <w:r>
        <w:rPr>
          <w:b w:val="0"/>
          <w:i w:val="0"/>
        </w:rPr>
        <w:t>2</w:t>
      </w:r>
    </w:p>
    <w:p>
      <w:r>
        <w:rPr>
          <w:b w:val="0"/>
          <w:i w:val="0"/>
        </w:rPr>
        <w:t>2. Diện tích, ranh giới cụ thể từng loại đất, từng thửa đất theo bản đồ tỷ lệ 1/1000 do Xí nghiệp Tư vấn xây dựng thuộc Công ty kinh doanh phát triển nhà Lâm Đồng thiết lập đính kèm.</w:t>
      </w:r>
    </w:p>
    <w:p>
      <w:r>
        <w:rPr>
          <w:b/>
          <w:i w:val="0"/>
        </w:rPr>
        <w:t xml:space="preserve">Điều 2. </w:t>
      </w:r>
      <w:r>
        <w:rPr>
          <w:b w:val="0"/>
          <w:i w:val="0"/>
        </w:rPr>
        <w:t>Giao UBND huyện Đơn Dương:</w:t>
      </w:r>
    </w:p>
    <w:p>
      <w:r>
        <w:rPr>
          <w:b w:val="0"/>
          <w:i w:val="0"/>
        </w:rPr>
        <w:t>- Căn cứ vào nội dung phê duyệt quy họach dân cư trên để bố trí đất ở và đất sản xúât cho các hộ dân bị giải tỏa từ công trình thủy lợi Đạ Ròn.</w:t>
      </w:r>
    </w:p>
    <w:p>
      <w:r>
        <w:rPr>
          <w:b w:val="0"/>
          <w:i w:val="0"/>
        </w:rPr>
        <w:t>- Quản lý sử dụng đất theo đúng quy họach được duyệt.</w:t>
      </w:r>
    </w:p>
    <w:p>
      <w:r>
        <w:rPr>
          <w:b/>
          <w:i w:val="0"/>
        </w:rPr>
        <w:t xml:space="preserve">Điều 3. </w:t>
      </w:r>
      <w:r>
        <w:rPr>
          <w:b w:val="0"/>
          <w:i w:val="0"/>
        </w:rPr>
        <w:t>Các ông: Chánh Văn phòng UBND tỉnh, Giám đốc sở Địa chính, Giám đốc sở Nông nghiệp và phát triển nông thôn, Chủ tịch UBND huyện Đơn Dương, Thủ trưởng các ngành, đơn vị có liên quan căn cứ quyết định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Phó Chủ tịch</w:t>
            </w:r>
            <w:r>
              <w:br/>
            </w:r>
            <w:r>
              <w:rPr>
                <w:b/>
                <w:i w:val="0"/>
              </w:rPr>
              <w:t>(Đã ký)</w:t>
            </w:r>
            <w:r>
              <w:rPr>
                <w:b w:val="0"/>
                <w:i w:val="0"/>
              </w:rPr>
              <w:br/>
            </w:r>
            <w:r>
              <w:rPr>
                <w:b/>
                <w:i w:val="0"/>
              </w:rPr>
              <w:t>Đặng Đức Lợi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