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25/2022/QĐ-UBND Ban hành giá nước sinh hoạt trên địa bàn thành phố Hà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25/2022/QĐ-UBND</w:t>
        <w:br/>
        <w:t xml:space="preserve">     </w:t>
      </w:r>
      <w:r>
        <w:rPr>
          <w:b w:val="0"/>
          <w:i w:val="0"/>
        </w:rPr>
        <w:br/>
      </w:r>
      <w:r>
        <w:rPr>
          <w:b w:val="0"/>
          <w:i/>
        </w:rPr>
        <w:br/>
        <w:t xml:space="preserve">      Hà Giang, ngày 21 tháng 11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25/2022/QĐ-UBND</w:t>
        <w:br/>
        <w:t xml:space="preserve">     </w:t>
      </w:r>
      <w:r>
        <w:rPr>
          <w:b w:val="0"/>
          <w:i w:val="0"/>
        </w:rPr>
        <w:br/>
      </w:r>
      <w:r>
        <w:rPr>
          <w:b w:val="0"/>
          <w:i/>
        </w:rPr>
        <w:br/>
        <w:t xml:space="preserve">      Hà Giang, ngày 21 tháng 11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HÀ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HÀ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25/2022/QĐ-UBND</w:t>
        <w:br/>
        <w:t xml:space="preserve">     </w:t>
      </w:r>
      <w:r>
        <w:rPr>
          <w:b w:val="0"/>
          <w:i w:val="0"/>
        </w:rPr>
        <w:br/>
      </w:r>
      <w:r>
        <w:rPr>
          <w:b w:val="0"/>
          <w:i/>
        </w:rPr>
        <w:br/>
        <w:t xml:space="preserve">      Hà Giang, ngày 21 tháng 11 năm 2022</w:t>
        <w:br/>
        <w:t xml:space="preserve">     </w:t>
      </w:r>
      <w:r>
        <w:rPr>
          <w:b w:val="0"/>
          <w:i w:val="0"/>
        </w:rPr>
        <w:br/>
      </w:r>
    </w:p>
    <w:p>
      <w:pPr>
        <w:jc w:val="center"/>
      </w:pPr>
      <w:r>
        <w:rPr>
          <w:b w:val="0"/>
          <w:i w:val="0"/>
        </w:rPr>
        <w:br/>
        <w:t xml:space="preserve">      Số: 25/2022/QĐ-UBND</w:t>
        <w:br/>
        <w:t xml:space="preserve">     </w:t>
      </w:r>
    </w:p>
    <w:p>
      <w:pPr>
        <w:jc w:val="center"/>
      </w:pPr>
      <w:r>
        <w:rPr>
          <w:b w:val="0"/>
          <w:i w:val="0"/>
        </w:rPr>
        <w:br/>
        <w:t xml:space="preserve">      Hà Giang, ngày 21 tháng 11 năm 2022</w:t>
        <w:br/>
        <w:t xml:space="preserve">     </w:t>
      </w:r>
    </w:p>
    <w:p>
      <w:r>
        <w:rPr>
          <w:b/>
          <w:i w:val="0"/>
        </w:rPr>
        <w:t>QUYẾT ĐỊNH</w:t>
      </w:r>
    </w:p>
    <w:p>
      <w:r>
        <w:rPr>
          <w:b/>
          <w:i w:val="0"/>
        </w:rPr>
        <w:t>Ban hành giá nước sinh hoạt trên địa bàn thành phố Hà Giang</w:t>
      </w:r>
    </w:p>
    <w:p>
      <w:r>
        <w:rPr>
          <w:b w:val="0"/>
          <w:i w:val="0"/>
        </w:rPr>
        <w:t xml:space="preserve">  </w:t>
      </w:r>
      <w:r>
        <w:rPr>
          <w:b/>
          <w:i w:val="0"/>
        </w:rPr>
        <w:t>ỦY BAN NHÂN DÂN TỈNH HÀ GIANG</w:t>
      </w:r>
      <w:r>
        <w:rPr>
          <w:b w:val="0"/>
          <w:i w:val="0"/>
        </w:rPr>
        <w:t xml:space="preserve"> </w:t>
      </w:r>
    </w:p>
    <w:p>
      <w:pPr>
        <w:jc w:val="both"/>
      </w:pPr>
      <w:r>
        <w:rPr>
          <w:b w:val="0"/>
          <w:i/>
        </w:rPr>
        <w:t>Căn cứ Luật Tổ chức chính quyền địa phương ngày 19 tháng 6 năm 2015;</w:t>
      </w:r>
    </w:p>
    <w:p>
      <w:pPr>
        <w:jc w:val="both"/>
      </w:pPr>
      <w:r>
        <w:rPr>
          <w:b w:val="0"/>
          <w:i/>
        </w:rPr>
        <w:t>Căn cứ Luật sửa đổi, bổ sung một số điều của Luật Tổ chức Chính phủ và Luật Tổ chức chính quyền địa phương ngày 22 tháng 11 năm 2019; Luật giá số 11/2012/QH13 ngày 20/6/2012;</w:t>
      </w:r>
    </w:p>
    <w:p>
      <w:pPr>
        <w:jc w:val="both"/>
      </w:pPr>
      <w:r>
        <w:rPr>
          <w:b w:val="0"/>
          <w:i/>
        </w:rPr>
        <w:t>Căn cứ Nghị định số 117/2007/NĐ-CP ngày 11/7/2007 của Chính phủ về sản xuất, cung cấp và tiêu thụ nước sạch;</w:t>
      </w:r>
    </w:p>
    <w:p>
      <w:pPr>
        <w:jc w:val="both"/>
      </w:pPr>
      <w:r>
        <w:rPr>
          <w:b w:val="0"/>
          <w:i/>
        </w:rPr>
        <w:t>Căn cứ Nghị định số 124/2011/NĐ-CP ngày 28/12/2011 của Chính phủ về sửa đổi, bổ sung một số điều Nghị định số 117/2007/NĐ-CP ngày 11/7/2007 của Chính phủ về sản xuất, cung cấp và tiêu thụ nước sạch;</w:t>
      </w:r>
    </w:p>
    <w:p>
      <w:pPr>
        <w:jc w:val="both"/>
      </w:pPr>
      <w:r>
        <w:rPr>
          <w:b w:val="0"/>
          <w:i/>
        </w:rPr>
        <w:t>Căn cứ Nghị định số 177/2013/NĐ-CP ngày 14/11/2013 của Chính phủ quy định chi tiết và hướng dẫn thi hành một số điều của Luật Giá;</w:t>
      </w:r>
    </w:p>
    <w:p>
      <w:pPr>
        <w:jc w:val="both"/>
      </w:pPr>
      <w:r>
        <w:rPr>
          <w:b w:val="0"/>
          <w:i/>
        </w:rPr>
        <w:t>Căn cứ Nghị định số 149/2016/NĐ-CP ngày 11/11/2016 của Chính phủ sửa đổi, bổ sung một số điều của Nghị định số 177/2013/NĐ-CP ngày 14/11/2013 của Chính phủ quy định chi tiết và hướng dẫn thi hành một số điều của Luật Giá;</w:t>
      </w:r>
    </w:p>
    <w:p>
      <w:pPr>
        <w:jc w:val="both"/>
      </w:pPr>
      <w:r>
        <w:rPr>
          <w:b w:val="0"/>
          <w:i/>
        </w:rPr>
        <w:t xml:space="preserve"> Căn cứ Thông tư số 144/2021/TT-BTC ngày 18 tháng 6 năm 2021 của Bộ Tài chính quy định về khung giá, nguyên tắc, phương pháp xác định giá nước sạch sinh hoạt;</w:t>
      </w:r>
    </w:p>
    <w:p>
      <w:pPr>
        <w:jc w:val="both"/>
      </w:pPr>
      <w:r>
        <w:rPr>
          <w:b w:val="0"/>
          <w:i/>
        </w:rPr>
        <w:t>Theo đề nghị của Giám đốc Sở Tài chính tại Tờ trình số 373/TTr-STC ngày 03 tháng 11 năm 2022.</w:t>
      </w:r>
    </w:p>
    <w:p>
      <w:r>
        <w:rPr>
          <w:b/>
          <w:i w:val="0"/>
        </w:rPr>
        <w:t>QUYẾT ĐỊNH</w:t>
      </w:r>
    </w:p>
    <w:p>
      <w:r>
        <w:rPr>
          <w:b/>
          <w:i w:val="0"/>
        </w:rPr>
        <w:t xml:space="preserve">Điều 1. </w:t>
      </w:r>
      <w:r>
        <w:rPr>
          <w:b w:val="0"/>
          <w:i w:val="0"/>
        </w:rPr>
        <w:t>Ban hành giá nước sạch sinh hoạt trên địa bàn thành phố Hà Giang theo phụ lục đính kèm (Trong đó, giá nước sách sinh hoạt đã bao gồm thuế VAT).</w:t>
      </w:r>
    </w:p>
    <w:p>
      <w:r>
        <w:rPr>
          <w:b/>
          <w:i w:val="0"/>
        </w:rPr>
        <w:t>Điều 2</w:t>
      </w:r>
    </w:p>
    <w:p>
      <w:r>
        <w:rPr>
          <w:b w:val="0"/>
          <w:i w:val="0"/>
        </w:rPr>
        <w:t>1. Căn cứ nội dung quy định tại Điều 2 Quyết định này. Giao Công ty Cổ phần Cấp thoát nước tỉnh Hà Giang, tổ chức thu tiền sử dụng nước sinh hoạt trên địa bàn thành phố Hà Giang theo đúng quy định. Đồng thời, có trách nhiệm thực hiện tuyên truyền, phổ biến giá nước sạch sinh hoạt trên các phương tiện thông tin đại chúng để nhân dân được biết và thực hiện.</w:t>
      </w:r>
    </w:p>
    <w:p>
      <w:r>
        <w:rPr>
          <w:b w:val="0"/>
          <w:i w:val="0"/>
        </w:rPr>
        <w:t>2. Quyết định này có hiệu lực thi hành kể từ ngày 01 tháng 12 năm 2022. Thay thế Quyết định số 3022/2013/QĐ-UBND ngày 23 tháng 12 năm 2013 của Ủy ban nhân dân tỉnh Hà Giang về việc ban hành mức giá tiêu thụ nước sạch sinh hoạt trên địa bàn thành phố Hà Giang và Quyết định số 40/2018/QĐ-UBND ngày 25 tháng 12 năm 2018 của Ủy ban nhân dân tỉnh Hà Giang về việc điều chỉnh giá tiêu thụ nước sạch sinh hoạt trên địa bàn thành phố Hà Giang.</w:t>
      </w:r>
    </w:p>
    <w:p>
      <w:r>
        <w:rPr>
          <w:b/>
          <w:i w:val="0"/>
        </w:rPr>
        <w:t xml:space="preserve">Điều 3. </w:t>
      </w:r>
      <w:r>
        <w:rPr>
          <w:b w:val="0"/>
          <w:i w:val="0"/>
        </w:rPr>
        <w:t>Chánh Văn phòng Ủy ban nhân dân tỉnh; Thủ trưởng các sở, ban, ngành, các Tổ chức Chính trị xã hội cấp tỉnh, Chủ tịch Ủy ban nhân dân thành phố Hà Giang, Chủ tịch, Giám đốc Công ty Cổ phần Cấp thoát nước tỉnh Hà Giang, các tổ chức, cá nhân, đơn vị có liên quan tổ chức triển khai thực hiện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Sơn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Sơn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Sơn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