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 xml:space="preserve">Chỉ thị số 26 /CT-UB Về việc tiếp tục thực hiện Quyết định số 57-CT </w:t>
        <w:br/>
        <w:t xml:space="preserve">ngày 12 tháng 8 năm 1981 của Hội đồng Bộ trưởng </w:t>
        <w:br/>
        <w:t>về công tác trong ngành giáo dục</w:t>
      </w:r>
    </w:p>
    <w:p>
      <w:r>
        <w:rPr>
          <w:b/>
          <w:i w:val="0"/>
        </w:rPr>
        <w:t>CHỈ THỊ</w:t>
      </w:r>
    </w:p>
    <w:p>
      <w:r>
        <w:rPr>
          <w:b/>
          <w:i w:val="0"/>
        </w:rPr>
        <w:t xml:space="preserve">Về việc tiếp tục thực hiện Quyết định số 57-CT </w:t>
      </w:r>
    </w:p>
    <w:p>
      <w:r>
        <w:rPr>
          <w:b/>
          <w:i w:val="0"/>
        </w:rPr>
        <w:t xml:space="preserve">ngày 12 tháng 8 năm 1981 của Hội đồng Bộ trưởng </w:t>
      </w:r>
    </w:p>
    <w:p>
      <w:r>
        <w:rPr>
          <w:b/>
          <w:i w:val="0"/>
        </w:rPr>
        <w:t xml:space="preserve">về công tác trong ngành giáo dục </w:t>
      </w:r>
    </w:p>
    <w:tbl>
      <w:tblPr>
        <w:tblStyle w:val="TableGrid"/>
        <w:tblW w:type="auto" w:w="0"/>
        <w:tblLook w:firstColumn="1" w:firstRow="1" w:lastColumn="0" w:lastRow="0" w:noHBand="0" w:noVBand="1" w:val="04A0"/>
      </w:tblPr>
      <w:tblGrid>
        <w:gridCol w:w="8640"/>
      </w:tblGrid>
      <w:tr>
        <w:tc>
          <w:tcPr>
            <w:tcW w:type="dxa" w:w="8640"/>
          </w:tcPr>
          <w:p>
            <w:r>
              <w:rPr>
                <w:b w:val="0"/>
                <w:i w:val="0"/>
              </w:rPr>
              <w:t xml:space="preserve"> </w:t>
            </w:r>
          </w:p>
        </w:tc>
      </w:tr>
    </w:tbl>
    <w:p>
      <w:r>
        <w:rPr>
          <w:b w:val="0"/>
          <w:i w:val="0"/>
        </w:rPr>
        <w:t>Năm học 1982-1983 là năm thứ hai thực hiện Quyết định số 57-CT của Hội đồng Bộ trưởng về công tác sách, đồng thời cũng là năm thứ hai thực hiện chương trình thay sách cải cách giáo dục. Việc tổ chức cho mượn, cho thuê hay bán sách giáo khoa theo phương thức mới còn ở bước đầu. Do đó, không tránh khỏi những khó khăn, vướng mắc cần được khắc phục. Căn cứ vào tinh thần của Thông tư số 22-TT ngày 15 tháng 8 năm 1981 của Bộ Giáo dục, căn cứ vào nội dung tổng kết và phương hướng nhiệm vụ năm học mới của Bộ Giáo dục, căn cứ vào tình hình thực tế của địa phương và qua một năm thực hiện Quyết định số 57-CT của Hội đồng Bộ trưởng, Uỷ ban nhân dân tỉnh Bến Tre xét thấy cần phải thay đổi một số quy định trước đây cho phù hợp với tình hình thực tế của địa phương, tạo điều kiện ổn định một bước cho năm học 1982-1983 và những năm tiếp sau:</w:t>
      </w:r>
    </w:p>
    <w:p>
      <w:r>
        <w:rPr>
          <w:b w:val="0"/>
          <w:i w:val="0"/>
        </w:rPr>
        <w:t>A.   PHƯƠNG THỨC PHÂN PHỐI</w:t>
      </w:r>
    </w:p>
    <w:p>
      <w:r>
        <w:rPr>
          <w:b w:val="0"/>
          <w:i w:val="0"/>
        </w:rPr>
        <w:t>1.0Nguyên tắc chung:</w:t>
      </w:r>
    </w:p>
    <w:p>
      <w:r>
        <w:rPr>
          <w:b w:val="0"/>
          <w:i w:val="0"/>
        </w:rPr>
        <w:t>Để tiếp tục thực hiện và củng cố công tác sách trong nhà trường kể từ năm học 1982-1983, ngành giáo dục phải khẩn trương tổ chức cho mượn, cho thuê hay bán sách giáo khoa cho học sinh học tập.</w:t>
      </w:r>
    </w:p>
    <w:p>
      <w:r>
        <w:rPr>
          <w:b w:val="0"/>
          <w:i w:val="0"/>
        </w:rPr>
        <w:t>Việc tổ chức cho mượn, cho thuê hay bán sách giáo khoa còn đang trong thời kỳ mới mẻ, phức tạp do vậy ngành giáo dục cần nghiên cứu rút kinh nghiệm, sữa chữa từng bước để đưa công tác này đi dần vào nề nếp, đáp ứng yêu cầu giảng dạy và học tập cho giáo viên và học sinh. Điều cần thiết là phải phân phối đúng đối tượng theo quy định của Thông tư số 22-TT của Bộ Giáo dục.</w:t>
      </w:r>
    </w:p>
    <w:p>
      <w:r>
        <w:rPr>
          <w:b w:val="0"/>
          <w:i w:val="0"/>
        </w:rPr>
        <w:t>2. Những quy định cụ thể:</w:t>
      </w:r>
    </w:p>
    <w:p>
      <w:r>
        <w:rPr>
          <w:b w:val="0"/>
          <w:i w:val="0"/>
        </w:rPr>
        <w:t>- Đối tượng được mượn sách (miễn tiền thuê) ở tất cả các địa bàn là: con liệt sĩ, con thương binh và con của gia đình có công với cách mạng được tặng Huân chương, Huy chương, hay bằng khen của Chính phủ,…</w:t>
      </w:r>
    </w:p>
    <w:p>
      <w:r>
        <w:rPr>
          <w:b w:val="0"/>
          <w:i w:val="0"/>
        </w:rPr>
        <w:t>Ngoài các đối tượng trên, tất cả những học sinh còn lại sẽ được thuê sách và mua sách để học.</w:t>
      </w:r>
    </w:p>
    <w:p>
      <w:r>
        <w:rPr>
          <w:b w:val="0"/>
          <w:i w:val="0"/>
        </w:rPr>
        <w:t>-         Định mức cho thuê:</w:t>
      </w:r>
    </w:p>
    <w:p>
      <w:r>
        <w:rPr>
          <w:b w:val="0"/>
          <w:i w:val="0"/>
        </w:rPr>
        <w:t>Căn cứ vào tình hình thực tế của tỉnh, kể từ năm học 1982-1983, ngành giáo dục được phép tổ chức cho thuê và thu tiền đồng loạt cho một bộ sách hoàn chỉnh theo định mức như sau:</w:t>
      </w:r>
    </w:p>
    <w:p>
      <w:r>
        <w:rPr>
          <w:b w:val="0"/>
          <w:i w:val="0"/>
        </w:rPr>
        <w:t>+ Trường Phổ thông cơ sở:</w:t>
      </w:r>
    </w:p>
    <w:p>
      <w:r>
        <w:rPr>
          <w:b w:val="0"/>
          <w:i w:val="0"/>
        </w:rPr>
        <w:t>-         Lớp: 1, 2, 3: 3000đ;</w:t>
      </w:r>
    </w:p>
    <w:p>
      <w:r>
        <w:rPr>
          <w:b w:val="0"/>
          <w:i w:val="0"/>
        </w:rPr>
        <w:t>-         Lớp: 4, 5: 4000đ;</w:t>
      </w:r>
    </w:p>
    <w:p>
      <w:r>
        <w:rPr>
          <w:b w:val="0"/>
          <w:i w:val="0"/>
        </w:rPr>
        <w:t>-         Lớp: 6, 7, 8, 9: 5000đ;</w:t>
      </w:r>
    </w:p>
    <w:p>
      <w:r>
        <w:rPr>
          <w:b w:val="0"/>
          <w:i w:val="0"/>
        </w:rPr>
        <w:t>+ Trường phổ thông trung học:</w:t>
      </w:r>
    </w:p>
    <w:p>
      <w:r>
        <w:rPr>
          <w:b w:val="0"/>
          <w:i w:val="0"/>
        </w:rPr>
        <w:t>-         Lớp: 10, 11, 12: 7000đ;</w:t>
      </w:r>
    </w:p>
    <w:p>
      <w:r>
        <w:rPr>
          <w:b w:val="0"/>
          <w:i w:val="0"/>
        </w:rPr>
        <w:t>-         Đối tượng được giảm tiền thuê:</w:t>
      </w:r>
    </w:p>
    <w:p>
      <w:r>
        <w:rPr>
          <w:b w:val="0"/>
          <w:i w:val="0"/>
        </w:rPr>
        <w:t>Ngành giáo dục Bến Tre phải tính toán và cân nhắc việc giảm tiền thuê sách cho hai đối tượng: con gia đình cán bộ và nhân dân có từ 3 con trở lên đang học ở Trường Phổ thông có hoàn cảnh sinh hoạt thật khó khăn và đối với những học sinh thuê sách không đủ bộ. Ngoài hai đối tượng trên, ngành giáo dục không được mở rộng thêm diện giảm nào khác.</w:t>
      </w:r>
    </w:p>
    <w:p>
      <w:r>
        <w:rPr>
          <w:b w:val="0"/>
          <w:i w:val="0"/>
        </w:rPr>
        <w:t>Trường hợp sách thiếu không đủ bộ, tiền thuê được tính theo số lượng sách hiện có với mức thuê là 0,80đ mỗi bản cho tất cả các loại sách. Đối với những học sinh vừa nằm trong diện đông con vừa thuê thiếu sách thì sẽ được giảm theo quy định ở trên (được tính cả hai diện).</w:t>
      </w:r>
    </w:p>
    <w:p>
      <w:r>
        <w:rPr>
          <w:b w:val="0"/>
          <w:i w:val="0"/>
        </w:rPr>
        <w:t>- Việc bán sách cho học sinh và giáo viên để phục vụ yêu cầu giảng dạy, học tập phải được tổ chức chặt chẽ, thống nhất từ tỉnh đến cơ sở. tuyệt đối không được bán tự do số sách hiện có trong tủ sách giáo khoa dùng chung của nhà trường, kể cả sách cải cách giáo dục và sách tái bản. Trường hợp sách có nơi thừa, nơi thiếu, ngành giáo dục cần chỉ đạo, kiểm tra, có kế hoạch điều chỉnh trong từng địa bàn cho thích hợp theo tinh thần và ý nghĩa “trang trãi” theo Bộ Giáo dục đã hướng dẫn.</w:t>
      </w:r>
    </w:p>
    <w:p>
      <w:r>
        <w:rPr>
          <w:b w:val="0"/>
          <w:i w:val="0"/>
        </w:rPr>
        <w:t>- Để đạt kết quả tốt trong duy trì, bảo quản và phát triển tủ sách giáo khoa dùng chung theo tinh thần nhà nước và nhân dân cùng lo của Quyết định số 57-CT, từ năm học này trở đi, Uỷ ban nhân dân các cấp cần đặc biệt quan tâm, có trách nhiệm đến việc đặt mua sách, phân phối và quản lý tủ sách nhà trường.</w:t>
      </w:r>
    </w:p>
    <w:p>
      <w:r>
        <w:rPr>
          <w:b w:val="0"/>
          <w:i w:val="0"/>
        </w:rPr>
        <w:t>- Ty Giáo dục phải tăng cường chế độ trách nhiệm cho từng cấp, có xử lý và động viên khen thưởng kịp thời; kiên quyết chống mọi biểu hiện tiêu cực xảy ra trong nhà trường, bảo đảm phân phối đúng đối tượng, đúng phương thức như Quyết định 57-CT của Hội đồng Bộ trưởng và các Thông tư hướng dẫn của Bộ Giáo dục. Có biện pháp tích cực ngăn chặn những hiện tượng lấy cắp sách giáo khoa, đem bán sách giáo viên ngoài chợ đen hoặc sử dụng không đúng tính chất và mục đích giáo dục.</w:t>
      </w:r>
    </w:p>
    <w:p>
      <w:r>
        <w:rPr>
          <w:b w:val="0"/>
          <w:i w:val="0"/>
        </w:rPr>
        <w:t>Thường xuyên chủ động phối hợp với các ngành tiến hành kiểm tra các cửa hàng phân phối sách giáo khoa, các quầy sách tư nhân để xử lý kịp thời những hiện tượng tiêu cực trong phân phối sách giáo khoa, nhất là trong các khâu giao nhận, vận chuyển. Việc bồi thường sách giáo khao bị mất mát là một việc không thể thiếu được trong tình hình hiện nay. Nhằm thống nhất mức bồi thường sách cho toàn ngành, kể từ nay được quy định như sau:</w:t>
      </w:r>
    </w:p>
    <w:p>
      <w:r>
        <w:rPr>
          <w:b w:val="0"/>
          <w:i w:val="0"/>
        </w:rPr>
        <w:t>-         Sách cấp I: gấp 2 lần giá bìa cho mỗi cuốn (giá mới);</w:t>
      </w:r>
    </w:p>
    <w:p>
      <w:r>
        <w:rPr>
          <w:b w:val="0"/>
          <w:i w:val="0"/>
        </w:rPr>
        <w:t>-          Sách cấp II: gấp 3 lần giá bìa cho mỗi cuốn (giá mới);</w:t>
      </w:r>
    </w:p>
    <w:p>
      <w:r>
        <w:rPr>
          <w:b w:val="0"/>
          <w:i w:val="0"/>
        </w:rPr>
        <w:t>-         Sách cấp III: gấp 4 lần giá bìa cho mỗi cuốn (giá mới);</w:t>
      </w:r>
    </w:p>
    <w:p>
      <w:r>
        <w:rPr>
          <w:b w:val="0"/>
          <w:i w:val="0"/>
        </w:rPr>
        <w:t>B. BIỆN PHÁP THỰC HIỆN</w:t>
      </w:r>
    </w:p>
    <w:p>
      <w:r>
        <w:rPr>
          <w:b w:val="0"/>
          <w:i w:val="0"/>
        </w:rPr>
        <w:t>1. Việc thực hiện Quyết định 57-CT của Hội đồng Bộ trưỏng về công tác sách trong ngành giáo dục được thể hiện qua 3 hình thức: cho mượn, cho thuê và bán sách giáo khoa là một việc rất khó trong quản lý. Kể từ năm học 1982-1983, ngành giáo dục được phép tổ chức cho thuê đồng loạt và thu tiền cả năm; Cũng như diện sách cho mượn như đã nói trên. Riêng diện bán, Uỷ ban nhân dân tỉnh giao cho ngành giáo dục tổ chức thực hiện, có kế hoạch từ tỉnh đến cơ sở cho thật hợp lý, bảo đảm cho học sinh có đủ sách học tập.</w:t>
      </w:r>
    </w:p>
    <w:p>
      <w:r>
        <w:rPr>
          <w:b w:val="0"/>
          <w:i w:val="0"/>
        </w:rPr>
        <w:t>2. Những việc làm cụ thể:</w:t>
      </w:r>
    </w:p>
    <w:p>
      <w:r>
        <w:rPr>
          <w:b w:val="0"/>
          <w:i w:val="0"/>
        </w:rPr>
        <w:t>a. Về cho thuê: trên cơ sở những quy định trong Chỉ thị này, ngành giáo dục phải trực tiếp chỉ đạo toàn ngành tiến hành cho thuê thật tốt, có cân đối, có tính toán từng tên, từng loại sách so với số học sinh để mỗi em có được một bộ sách với tỷ lệ thích hợp.</w:t>
      </w:r>
    </w:p>
    <w:p>
      <w:r>
        <w:rPr>
          <w:b w:val="0"/>
          <w:i w:val="0"/>
        </w:rPr>
        <w:t>b. Quản lý và sử dụng tiền thuê: việc quản lý công tác sách trong tình hình mới hiện nay của ngành giáo dục là một việc làm mang tính chất kinh tế, có ý nghĩa chính trị rất lớn,. Vì vậy, toàn ngành phải thực hiện nghiêm túc, bảo đảm nguyên tắc: phải có hồ sơ sổ sách, chứng từ trong việc cho thuê, cho mượn, bán,… Đặc biệt là tiền thu được của công tác sách, nhà trường không được sử dụng vào làm việc khác mà phải tận dụng nguồn tiền này để mua bổ sung sách mới và dành một tỷ lệ khoảng 20% để trang trãi và dùng vào việc mua sắm thêm phương tiện phục vụ cho công tác này.</w:t>
      </w:r>
    </w:p>
    <w:p>
      <w:r>
        <w:rPr>
          <w:b w:val="0"/>
          <w:i w:val="0"/>
        </w:rPr>
        <w:t>c. Kể từ năm học này, nhà nước không chi tiền trợ cấp mua sách (trừ những loại sách trong diện còn được tiếp tục cấp kinh phí như cũ). Như vậy, nguồn tiền mua sách mới dựa vào tiền bán sách và thuê sách là chủ yếu. Ngoài ra, nhà trường cần tạo điều kiện để có thêm những nguồn kinh phí khác nhằm bổ sung thêm tiền mua sách đủ cho học sinh học tập.</w:t>
      </w:r>
    </w:p>
    <w:p>
      <w:r>
        <w:rPr>
          <w:b w:val="0"/>
          <w:i w:val="0"/>
        </w:rPr>
        <w:t>C. TĂNG CƯỜNG TỦ SÁCH GIÁO KHAO DÙNG CHUNG, THƯ VIỆN TRƯỜNG HỌC</w:t>
      </w:r>
    </w:p>
    <w:p>
      <w:r>
        <w:rPr>
          <w:b w:val="0"/>
          <w:i w:val="0"/>
        </w:rPr>
        <w:t>Tủ sách giáo khoa dùng chung là một bộ phận quan trọng trong công tác sách của nhà trường, vì vậy việc tăng cường và bổ sung tủ sách trường học là một việc rất cần thiết trước mắt và lâu dài. Ngành giáo dục cần phát động phong trào thi đua sâu rộng trong học sinh nhằm giữ gìn sách để dùng được nhiều năm. Mọi người có ý thức chấp hành nghiêm chỉnh quy chế tủ sách cho mượn, cho thuê. Đồng thời, mở rộng tuyên truyền, giải thích về ý nghĩa, mục  đích và nội dung quy định 57-CT của Hội đồng Bộ trưởng.</w:t>
      </w:r>
    </w:p>
    <w:p>
      <w:r>
        <w:rPr>
          <w:b w:val="0"/>
          <w:i w:val="0"/>
        </w:rPr>
        <w:t>Trên cơ sở tủ sách giáo khoa dùng chung được bổ sung, nhà trường cần đẩy mạnh công tác thư viện trong từng trường học theo quy chế của Bộ Giáo dục đã ban hành. Ngành giáo dục phải tổ chức các lớp đào tạo về nghiệp vụ, từng bước tiêu chuẩn hoá cán bộ cho sự nghiệp mình, không ngừng cải tiến mọi mặt để công tác sách nói chung và công tác thư viện trường học nói riêng phát huy hơn nữa tác dụng, chức năng, nhiệm vụ của nó trong việc phục vụ phong trào thi đua 02 tốt trong nhà trường.</w:t>
      </w:r>
    </w:p>
    <w:p>
      <w:r>
        <w:rPr>
          <w:b w:val="0"/>
          <w:i w:val="0"/>
        </w:rPr>
        <w:t>- Việc tiến hành thay sách cải cách giáo dục và thu sách cũ hàng năm là một chủ trương lớn của Đảng, có ảnh hưởng sâu sắc đến sự nghiệp phát triển giáo dục, nhất là trong khâu in ấn. Vì vậy, nhà trường cần phải phát động phong trào thu giấy vụn, tăng cường quản lý các loại sách cũ để thay sách mới và giao nộp về trên theo hướng của Bộ Giáo dục.</w:t>
      </w:r>
    </w:p>
    <w:p>
      <w:r>
        <w:rPr>
          <w:b w:val="0"/>
          <w:i w:val="0"/>
        </w:rPr>
        <w:t>Ngành giáo dục có trách nhiệm nghiên cứu thật kỹ, khẩn trương triển khai hướng dẫn cụ thể để các trường thực hiện kịp thời cho năm học mới. Trong từng học kỳ, phải có sơ kết, tổng kết, rút kinh nghiệm ở từng cấp, từng lúc có báo cáo về Thường trực Uỷ ban nhân dân tỉnh để biết và chỉ đạo tiếp.</w:t>
      </w:r>
    </w:p>
    <w:p>
      <w:r>
        <w:rPr>
          <w:b w:val="0"/>
          <w:i w:val="0"/>
        </w:rPr>
        <w:t xml:space="preserve">Những quy định trước đây trái với tinh thần Chỉ thị này đều không còn giá trị./.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