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260-2002/QĐ-UB Về việc phê duyệt mức thu phí vệ sinh môi trường, trên địa bàn thị xã Sơn Tây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HÀ TÂY</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 CỦA UỶ BAN NHÂN DÂN TỈNH HÀ TÂY</w:t>
      </w:r>
    </w:p>
    <w:p>
      <w:r>
        <w:rPr>
          <w:b/>
          <w:i/>
        </w:rPr>
        <w:t>Về việc phê duyệt mức thu phí vệ sinh môi trường, trên địa bàn thị xã Sơn Tây</w:t>
      </w:r>
    </w:p>
    <w:p>
      <w:r>
        <w:rPr>
          <w:b/>
          <w:i/>
        </w:rPr>
        <w:t>----------------</w:t>
      </w:r>
    </w:p>
    <w:p>
      <w:r>
        <w:rPr>
          <w:b/>
          <w:i w:val="0"/>
        </w:rPr>
        <w:t xml:space="preserve">UỶ BAN NHÂN DÂN TỈNH HÀ TÂY </w:t>
      </w:r>
    </w:p>
    <w:p>
      <w:pPr>
        <w:jc w:val="both"/>
      </w:pPr>
      <w:r>
        <w:rPr>
          <w:b w:val="0"/>
          <w:i/>
        </w:rPr>
        <w:t>Căn cứ luật tổ chức Hội đồng nhân dân và Uỷ ban nhân dân do Quốc hội khoá IX thông qua ngày 21/6/1994;</w:t>
      </w:r>
    </w:p>
    <w:p>
      <w:pPr>
        <w:jc w:val="both"/>
      </w:pPr>
      <w:r>
        <w:rPr>
          <w:b w:val="0"/>
          <w:i/>
        </w:rPr>
        <w:t>Căn cứ Pháp lệnh phí và lệ phí được Uỷ ban Thường vụ Quốc hội thông qua ngày 28/8/2001, có hiệu lực thi hành từ ngày 01/01/2002;</w:t>
      </w:r>
    </w:p>
    <w:p>
      <w:pPr>
        <w:jc w:val="both"/>
      </w:pPr>
      <w:r>
        <w:rPr>
          <w:b w:val="0"/>
          <w:i/>
        </w:rPr>
        <w:t>Xét đề nghị của Giám đốc sở Tài chính-Vật giá tại tờ trình số 1707 TT/VG ngày 24/12/2001 V/v Đề nghị mức thu phí vệ sinh môi trường, trên địa bàn thị xã Sơn Tây,</w:t>
      </w:r>
    </w:p>
    <w:p>
      <w:r>
        <w:rPr>
          <w:b/>
          <w:i w:val="0"/>
        </w:rPr>
        <w:t>QUYẾT ĐỊNH:</w:t>
      </w:r>
    </w:p>
    <w:p>
      <w:pPr>
        <w:jc w:val="both"/>
      </w:pPr>
      <w:r>
        <w:rPr>
          <w:b/>
          <w:i w:val="0"/>
        </w:rPr>
        <w:t>Điều 1:</w:t>
      </w:r>
      <w:r>
        <w:rPr>
          <w:b/>
          <w:i w:val="0"/>
        </w:rPr>
        <w:t xml:space="preserve"> </w:t>
      </w:r>
      <w:r>
        <w:rPr>
          <w:b w:val="0"/>
          <w:i w:val="0"/>
        </w:rPr>
        <w:t>Chấp thuận đề nghị của Giám đốc Sở Tài chính-Vật giá: Điều chỉnh mức thu lệ phí vệ sinh môi trường trên địa bàn thị xã Sơn tây như sau:</w:t>
      </w:r>
    </w:p>
    <w:p>
      <w:pPr>
        <w:jc w:val="both"/>
      </w:pPr>
      <w:r>
        <w:rPr>
          <w:b w:val="0"/>
          <w:i w:val="0"/>
        </w:rPr>
        <w:t>Về người: 800 đồng/ người/tháng.</w:t>
      </w:r>
    </w:p>
    <w:p>
      <w:pPr>
        <w:jc w:val="both"/>
      </w:pPr>
      <w:r>
        <w:rPr>
          <w:b w:val="0"/>
          <w:i w:val="0"/>
        </w:rPr>
        <w:t>Hộ kinh doanh trong chợ: 2000 đồng/hộ/tháng.</w:t>
      </w:r>
    </w:p>
    <w:p>
      <w:pPr>
        <w:jc w:val="both"/>
      </w:pPr>
      <w:r>
        <w:rPr>
          <w:b w:val="0"/>
          <w:i w:val="0"/>
        </w:rPr>
        <w:t>Hộ kinh doanh khác: 10.000 đồng/hộ/tháng.</w:t>
      </w:r>
    </w:p>
    <w:p>
      <w:pPr>
        <w:jc w:val="both"/>
      </w:pPr>
      <w:r>
        <w:rPr>
          <w:b w:val="0"/>
          <w:i w:val="0"/>
        </w:rPr>
        <w:t>Cơ quan, doanh nghiệp dưới 10 người: 20.000 đồng/tháng.</w:t>
      </w:r>
    </w:p>
    <w:p>
      <w:pPr>
        <w:jc w:val="both"/>
      </w:pPr>
      <w:r>
        <w:rPr>
          <w:b w:val="0"/>
          <w:i w:val="0"/>
        </w:rPr>
        <w:t>Cơ quan, doanh nghiệp từ 10 người đến dưới 30 người: 50.000đồng/tháng.</w:t>
      </w:r>
    </w:p>
    <w:p>
      <w:pPr>
        <w:jc w:val="both"/>
      </w:pPr>
      <w:r>
        <w:rPr>
          <w:b w:val="0"/>
          <w:i w:val="0"/>
        </w:rPr>
        <w:t>Cơ quan, doanh nghiệp từ 30 người đến dưới 50 người: 100.000đồng/tháng.</w:t>
      </w:r>
    </w:p>
    <w:p>
      <w:pPr>
        <w:jc w:val="both"/>
      </w:pPr>
      <w:r>
        <w:rPr>
          <w:b w:val="0"/>
          <w:i w:val="0"/>
        </w:rPr>
        <w:t>Cơ quan, doanh nghiệp từ 50 người trở lên: 150.000đồng/tháng.</w:t>
      </w:r>
    </w:p>
    <w:p>
      <w:pPr>
        <w:jc w:val="both"/>
      </w:pPr>
      <w:r>
        <w:rPr>
          <w:b/>
          <w:i w:val="0"/>
        </w:rPr>
        <w:t>Điều 2</w:t>
      </w:r>
      <w:r>
        <w:rPr>
          <w:b/>
          <w:i w:val="0"/>
        </w:rPr>
        <w:t xml:space="preserve">: </w:t>
      </w:r>
      <w:r>
        <w:rPr>
          <w:b w:val="0"/>
          <w:i w:val="0"/>
        </w:rPr>
        <w:t>Quyết định trước đây trái với quyết định này đều bãi bỏ.</w:t>
      </w:r>
    </w:p>
    <w:p>
      <w:pPr>
        <w:jc w:val="both"/>
      </w:pPr>
      <w:r>
        <w:rPr>
          <w:b/>
          <w:i w:val="0"/>
        </w:rPr>
        <w:t>Điều 3</w:t>
      </w:r>
      <w:r>
        <w:rPr>
          <w:b/>
          <w:i w:val="0"/>
        </w:rPr>
        <w:t>:</w:t>
      </w:r>
      <w:r>
        <w:rPr>
          <w:b w:val="0"/>
          <w:i w:val="0"/>
        </w:rPr>
        <w:t xml:space="preserve"> Thủ trưởng các ngành: Tài chính-Vật giá, Kho bạc Nhà nước, Cục Thuế, UBND thị xã Sơn Tây, Công ty Môi trường và Công trình đô thị Sơn Tây, các cấp, các ngành có liên quan căn cứ Quyết định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val="0"/>
                <w:i w:val="0"/>
              </w:rPr>
              <w:br/>
            </w:r>
            <w:r>
              <w:rPr>
                <w:b/>
                <w:i w:val="0"/>
              </w:rPr>
              <w:t>Nguyễn Thị Mùi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