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263/2006/QĐ-TTg Ban hành Chương trình hành động của Chính phủ về đẩy mạnh sắp xếp, đổi mới, phát triển và nâng cao hiệu quả doanh nghiệp nhà nước giai đoạn 2006 - 2010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263/2006/QĐ-TTg</w:t>
      </w:r>
      <w:r>
        <w:rPr>
          <w:b w:val="0"/>
          <w:i w:val="0"/>
        </w:rPr>
        <w:br/>
      </w:r>
      <w:r>
        <w:rPr>
          <w:b w:val="0"/>
          <w:i w:val="0"/>
        </w:rPr>
        <w:br/>
      </w:r>
      <w:r>
        <w:rPr>
          <w:b w:val="0"/>
          <w:i/>
        </w:rPr>
        <w:br/>
      </w:r>
      <w:r>
        <w:rPr>
          <w:b w:val="0"/>
          <w:i/>
        </w:rPr>
        <w:t>Hà Nội, ngày 15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263/2006/QĐ-TTg</w:t>
      </w:r>
      <w:r>
        <w:rPr>
          <w:b w:val="0"/>
          <w:i w:val="0"/>
        </w:rPr>
        <w:br/>
      </w:r>
      <w:r>
        <w:rPr>
          <w:b w:val="0"/>
          <w:i w:val="0"/>
        </w:rPr>
        <w:br/>
      </w:r>
      <w:r>
        <w:rPr>
          <w:b w:val="0"/>
          <w:i/>
        </w:rPr>
        <w:br/>
      </w:r>
      <w:r>
        <w:rPr>
          <w:b w:val="0"/>
          <w:i/>
        </w:rPr>
        <w:t>Hà Nội, ngày 15 tháng 11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br/>
      </w:r>
      <w:r>
        <w:rPr>
          <w:b w:val="0"/>
          <w:i w:val="0"/>
        </w:rPr>
        <w:t>Số: 263/2006/QĐ-TTg</w:t>
      </w:r>
      <w:r>
        <w:rPr>
          <w:b w:val="0"/>
          <w:i w:val="0"/>
        </w:rPr>
        <w:br/>
      </w:r>
      <w:r>
        <w:rPr>
          <w:b w:val="0"/>
          <w:i w:val="0"/>
        </w:rPr>
        <w:br/>
      </w:r>
      <w:r>
        <w:rPr>
          <w:b w:val="0"/>
          <w:i/>
        </w:rPr>
        <w:br/>
      </w:r>
      <w:r>
        <w:rPr>
          <w:b w:val="0"/>
          <w:i/>
        </w:rPr>
        <w:t>Hà Nội, ngày 15 tháng 11 năm 2006</w:t>
      </w:r>
      <w:r>
        <w:rPr>
          <w:b w:val="0"/>
          <w:i/>
        </w:rPr>
        <w:br/>
      </w:r>
      <w:r>
        <w:rPr>
          <w:b w:val="0"/>
          <w:i w:val="0"/>
        </w:rPr>
        <w:br/>
      </w:r>
    </w:p>
    <w:p>
      <w:pPr>
        <w:jc w:val="center"/>
      </w:pPr>
      <w:r>
        <w:rPr>
          <w:b w:val="0"/>
          <w:i w:val="0"/>
        </w:rPr>
        <w:br/>
      </w:r>
      <w:r>
        <w:rPr>
          <w:b w:val="0"/>
          <w:i w:val="0"/>
        </w:rPr>
        <w:t>Số: 263/2006/QĐ-TTg</w:t>
      </w:r>
      <w:r>
        <w:rPr>
          <w:b w:val="0"/>
          <w:i w:val="0"/>
        </w:rPr>
        <w:br/>
      </w:r>
    </w:p>
    <w:p>
      <w:pPr>
        <w:jc w:val="center"/>
      </w:pPr>
      <w:r>
        <w:rPr>
          <w:b w:val="0"/>
          <w:i w:val="0"/>
        </w:rPr>
        <w:br/>
      </w:r>
      <w:r>
        <w:rPr>
          <w:b w:val="0"/>
          <w:i/>
        </w:rPr>
        <w:t>Hà Nội, ngày 15 tháng 11 năm 2006</w:t>
      </w:r>
      <w:r>
        <w:rPr>
          <w:b w:val="0"/>
          <w:i w:val="0"/>
        </w:rPr>
        <w:br/>
      </w:r>
    </w:p>
    <w:p>
      <w:r>
        <w:rPr>
          <w:b/>
          <w:i/>
        </w:rPr>
        <w:t>Ban hành Chương trình hành động của Chính phủ</w:t>
      </w:r>
    </w:p>
    <w:p>
      <w:r>
        <w:rPr>
          <w:b/>
          <w:i/>
        </w:rPr>
        <w:t xml:space="preserve"> về đẩy mạnh sắp xếp, đổi mới, phát triển và nâng cao</w:t>
      </w:r>
    </w:p>
    <w:p>
      <w:r>
        <w:rPr>
          <w:b/>
          <w:i/>
        </w:rPr>
        <w:t xml:space="preserve"> hiệu quả doanh nghiệp nhà nước giai đoạn 2006 – 2010</w:t>
      </w:r>
    </w:p>
    <w:p>
      <w:r>
        <w:rPr>
          <w:b/>
          <w:i w:val="0"/>
        </w:rPr>
        <w:t>_____________________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Chương trình hành động của Chính phủ ban hành kèm theo Nghị quyết số 25/2006/NQ-CP ngày 09 tháng 10 năm 2006 của Chính phủ về việc thực hiện Nghị quyết Đại hội Đảng lần thứ X, Nghị quyết của Quốc hội Khoá XI về kế hoạch phát triển kinh tế - xã hội 5 năm 2006 - 1010;</w:t>
      </w:r>
    </w:p>
    <w:p>
      <w:pPr>
        <w:jc w:val="both"/>
      </w:pPr>
      <w:r>
        <w:rPr>
          <w:b w:val="0"/>
          <w:i/>
        </w:rPr>
        <w:t>Xét đề nghị của Bộ trưởng, Chủ nhiệm Văn phòng Chính phủ</w:t>
      </w:r>
      <w:r>
        <w:rPr>
          <w:b w:val="0"/>
          <w:i w:val="0"/>
        </w:rPr>
        <w:t>.</w:t>
      </w:r>
    </w:p>
    <w:p>
      <w:r>
        <w:rPr>
          <w:b/>
          <w:i w:val="0"/>
        </w:rPr>
        <w:t xml:space="preserve">QUYẾT ĐỊNH </w:t>
      </w:r>
    </w:p>
    <w:p>
      <w:r>
        <w:rPr>
          <w:b/>
          <w:i w:val="0"/>
        </w:rPr>
        <w:t xml:space="preserve">Điều 1. </w:t>
      </w:r>
      <w:r>
        <w:rPr>
          <w:b w:val="0"/>
          <w:i w:val="0"/>
        </w:rPr>
        <w:t>Ban hành kèm theo Quyết định này Chương trình hành động của Chính phủ về đẩy mạnh sắp xếp, đổi mới, phát triển và nâng cao hiệu quả doanh nghiệp nhà nước giai đoạn 2006 - 2010.</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Hội đồng quản trị các tập đoàn kinh tế, tổng công ty nhà nước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