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2652/QĐ-BTC Về việc thu hồi quyết định công nhận địa điểm làm thủ tục hải quan tại Thị xã Bắc Ninh, Tỉnh Bắc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thu hồi quyết định công nhận địa điểm làm thủ tục hải quan tại Thị xã Bắc Ninh, Tỉnh Bắc Ninh</w:t>
      </w:r>
    </w:p>
    <w:p>
      <w:pPr>
        <w:jc w:val="center"/>
      </w:pPr>
      <w:r>
        <w:rPr>
          <w:b/>
          <w:i w:val="0"/>
        </w:rPr>
        <w:t>------------------</w:t>
      </w:r>
    </w:p>
    <w:p>
      <w:pPr>
        <w:jc w:val="center"/>
      </w:pPr>
      <w:r>
        <w:rPr>
          <w:b/>
          <w:i w:val="0"/>
        </w:rPr>
        <w:t>BỘ TRƯỞNG BỘ TÀI CHÍNH</w:t>
      </w:r>
    </w:p>
    <w:p>
      <w:r>
        <w:rPr>
          <w:b w:val="0"/>
          <w:i/>
        </w:rPr>
        <w:t>Căn cứ Luật Hải quan ngày 29/06/2011 và Luật sửa đổi, bổ sung một số điều của Luật Hải quan ngày 14/6/2005;</w:t>
      </w:r>
    </w:p>
    <w:p>
      <w:r>
        <w:rPr>
          <w:b w:val="0"/>
          <w:i/>
        </w:rPr>
        <w:t>Căn cứ Nghị định số 118/2008/NĐ-CP ngày 27/11/2008 của Chính phủ quy định chức năng, nhiệm vụ, quyền hạn và cơ cấu tổ chức của Bộ Tài chính;</w:t>
      </w:r>
    </w:p>
    <w:p>
      <w:r>
        <w:rPr>
          <w:b w:val="0"/>
          <w:i/>
        </w:rPr>
        <w:t>Căn cứ Nghị định số 154/2005/NĐ-CP ngày 15/12/2005 của Chính phủ, Thông tư số 194/2010/TT-BTC ngày 06/12/2010 của Bộ Tài chính;</w:t>
      </w:r>
    </w:p>
    <w:p>
      <w:r>
        <w:rPr>
          <w:b w:val="0"/>
          <w:i/>
        </w:rPr>
        <w:t>Xét đề nghị của Công ty cổ phần Đại Dương;</w:t>
      </w:r>
    </w:p>
    <w:p>
      <w:r>
        <w:rPr>
          <w:b w:val="0"/>
          <w:i/>
        </w:rPr>
        <w:t>Xét đề nghị của Tổng cục trưởng Tổng cục Hải quan,</w:t>
      </w:r>
    </w:p>
    <w:p>
      <w:pPr>
        <w:jc w:val="center"/>
      </w:pPr>
      <w:r>
        <w:rPr>
          <w:b/>
          <w:i w:val="0"/>
        </w:rPr>
        <w:t>QUYẾT ĐỊNH</w:t>
      </w:r>
    </w:p>
    <w:p>
      <w:r>
        <w:rPr>
          <w:b/>
          <w:i w:val="0"/>
        </w:rPr>
        <w:t>Điều 1.</w:t>
      </w:r>
      <w:r>
        <w:rPr>
          <w:b w:val="0"/>
          <w:i w:val="0"/>
        </w:rPr>
        <w:t xml:space="preserve"> Thu hồi Quyết định số 2262/QĐ-BTC ngày 23/07/2003 của Bộ trưởng Bộ Tài chính về việc công nhận địa điểm làm thủ tục hải quan ngoài cửa khẩu tại đường Hai Bà Trưng, thị xã Bắc Ninh (nay là thành phố Bắc Ninh), tỉnh Bắc Ninh.</w:t>
      </w:r>
    </w:p>
    <w:p>
      <w:r>
        <w:rPr>
          <w:b/>
          <w:i w:val="0"/>
        </w:rPr>
        <w:t>Điều 2.</w:t>
      </w:r>
      <w:r>
        <w:rPr>
          <w:b w:val="0"/>
          <w:i w:val="0"/>
        </w:rPr>
        <w:t xml:space="preserve"> Trong thời hạn 30 ngày kể từ ngày ký quyết định này, Giám đốc Công ty cổ phần Đại Dương có trách nhiệm giải quyết xong lượng hàng xuất khẩu, nhập khẩu còn tồn đọng tại địa điểm và thanh khoản với Cục Hải quan thành phố Hà Nội.</w:t>
      </w:r>
    </w:p>
    <w:p>
      <w:r>
        <w:rPr>
          <w:b/>
          <w:i w:val="0"/>
        </w:rPr>
        <w:t xml:space="preserve">Điều 3. </w:t>
      </w:r>
      <w:r>
        <w:rPr>
          <w:b w:val="0"/>
          <w:i w:val="0"/>
        </w:rPr>
        <w:t>Quyết định này có hiệu lực thi hành kể từ ngày ký.</w:t>
      </w:r>
    </w:p>
    <w:p>
      <w:r>
        <w:rPr>
          <w:b/>
          <w:i w:val="0"/>
        </w:rPr>
        <w:t>Điều 4.</w:t>
      </w:r>
      <w:r>
        <w:rPr>
          <w:b w:val="0"/>
          <w:i w:val="0"/>
        </w:rPr>
        <w:t xml:space="preserve"> Tổng cục trưởng Tổng cục Hải quan, Chánh Văn phòng Bộ Tài chính và Giám đốc Công ty cổ phần Đại Dương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UBND tỉnh Bắc Ninh;</w:t>
            </w:r>
            <w:r>
              <w:br/>
            </w:r>
            <w:r>
              <w:rPr>
                <w:b w:val="0"/>
                <w:i w:val="0"/>
              </w:rPr>
              <w:br/>
              <w:t xml:space="preserve">        - Cục Hải quan TP. Hà Nội;</w:t>
            </w:r>
            <w:r>
              <w:br/>
            </w:r>
            <w:r>
              <w:rPr>
                <w:b w:val="0"/>
                <w:i w:val="0"/>
              </w:rPr>
              <w:br/>
              <w:t xml:space="preserve">        - Lưu: VT, TCHQ.</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rPr>
                <w:b w:val="0"/>
                <w:i w:val="0"/>
              </w:rPr>
              <w:br/>
            </w:r>
            <w:r>
              <w:br/>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