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2684/QĐ-BTC Về việc công bố danh mục văn bản quy phạm pháp luật do bộ tài chính ban hành và liên tịch ban hành đã hết hiệu lực pháp luật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TÀI CHÍNH </w:t>
            </w:r>
            <w:r>
              <w:br/>
            </w:r>
            <w:r>
              <w:rPr>
                <w:b/>
                <w:i w:val="0"/>
              </w:rPr>
              <w:br/>
              <w:t xml:space="preserve">          _______</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_________________________</w:t>
            </w:r>
          </w:p>
        </w:tc>
      </w:tr>
    </w:tbl>
    <w:p>
      <w:pPr>
        <w:jc w:val="center"/>
      </w:pPr>
      <w:r>
        <w:rPr>
          <w:b/>
          <w:i w:val="0"/>
        </w:rPr>
        <w:t>QUYẾT ĐỊNH</w:t>
      </w:r>
    </w:p>
    <w:p>
      <w:pPr>
        <w:jc w:val="center"/>
      </w:pPr>
      <w:r>
        <w:rPr>
          <w:b/>
          <w:i w:val="0"/>
        </w:rPr>
        <w:t xml:space="preserve">Về việc công bố danh mục văn bản quy phạm pháp luật do bộ tài chính </w:t>
      </w:r>
    </w:p>
    <w:p>
      <w:pPr>
        <w:jc w:val="center"/>
      </w:pPr>
      <w:r>
        <w:rPr>
          <w:b/>
          <w:i w:val="0"/>
        </w:rPr>
        <w:t>ban hành và liên tịch ban hành đã hết hiệu lực pháp luật</w:t>
      </w:r>
      <w:r>
        <w:rPr>
          <w:b w:val="0"/>
          <w:i w:val="0"/>
        </w:rPr>
        <w:t xml:space="preserve"> </w:t>
      </w:r>
    </w:p>
    <w:p>
      <w:pPr>
        <w:jc w:val="center"/>
      </w:pPr>
      <w:r>
        <w:rPr>
          <w:b w:val="0"/>
          <w:i w:val="0"/>
        </w:rPr>
        <w:t>________________</w:t>
      </w:r>
    </w:p>
    <w:p>
      <w:pPr>
        <w:jc w:val="center"/>
      </w:pPr>
      <w:r>
        <w:rPr>
          <w:b/>
          <w:i w:val="0"/>
        </w:rPr>
        <w:t>BỘ TRƯỞNG BỘ TÀI CHÍNH</w:t>
      </w:r>
    </w:p>
    <w:p>
      <w:r>
        <w:rPr>
          <w:b w:val="0"/>
          <w:i/>
        </w:rPr>
        <w:t>Căn cứ Luật ban hành văn bản quy phạm pháp luật ngày 03 tháng 6 năm 2008 và;</w:t>
      </w:r>
      <w:r>
        <w:br/>
      </w:r>
      <w:r>
        <w:rPr>
          <w:b w:val="0"/>
          <w:i/>
        </w:rPr>
        <w:br/>
        <w:t xml:space="preserve">       Căn cứ Nghị định số 24/2009/NĐ-CP ngày 05/3/2009 của Chính phủ quy định chi tiết và biện pháp thi hành Luật Ban hành văn bản quy phạm pháp luật;</w:t>
      </w:r>
      <w:r>
        <w:br/>
      </w:r>
      <w:r>
        <w:rPr>
          <w:b w:val="0"/>
          <w:i/>
        </w:rPr>
        <w:br/>
        <w:t xml:space="preserve">       Căn cứ Nghị định số 118/2008/NĐ-CP ngày 27/11/2008 của Chính phủ về nhiệm vụ, quyền hạn và cơ cấu tổ chức của Bộ Tài chính;</w:t>
      </w:r>
      <w:r>
        <w:br/>
      </w:r>
      <w:r>
        <w:rPr>
          <w:b w:val="0"/>
          <w:i/>
        </w:rPr>
        <w:br/>
        <w:t xml:space="preserve">       Theo đề nghị của Vụ trưởng Vụ Pháp chế,</w:t>
      </w:r>
    </w:p>
    <w:p>
      <w:pPr>
        <w:jc w:val="center"/>
      </w:pPr>
      <w:r>
        <w:rPr>
          <w:b/>
          <w:i w:val="0"/>
        </w:rPr>
        <w:t>QUYẾT ĐỊNH:</w:t>
      </w:r>
      <w:r>
        <w:rPr>
          <w:b w:val="0"/>
          <w:i w:val="0"/>
        </w:rPr>
        <w:t xml:space="preserve"> </w:t>
      </w:r>
    </w:p>
    <w:p>
      <w:r>
        <w:rPr>
          <w:b/>
          <w:i w:val="0"/>
        </w:rPr>
        <w:t>Điều 1.</w:t>
      </w:r>
      <w:r>
        <w:rPr>
          <w:b/>
          <w:i w:val="0"/>
        </w:rPr>
        <w:t xml:space="preserve"> </w:t>
      </w:r>
      <w:r>
        <w:rPr>
          <w:b w:val="0"/>
          <w:i w:val="0"/>
        </w:rPr>
        <w:t>Công bố kèm theo Quyết định này:</w:t>
      </w:r>
    </w:p>
    <w:p>
      <w:r>
        <w:rPr>
          <w:b w:val="0"/>
          <w:i w:val="0"/>
        </w:rPr>
        <w:t xml:space="preserve">1. Danh mục văn bản quy phạm pháp luật do Bộ Tài chính ban hành theo thẩm quyền đã hết hiệu lực pháp luật </w:t>
      </w:r>
      <w:r>
        <w:rPr>
          <w:b w:val="0"/>
          <w:i/>
        </w:rPr>
        <w:t>(Danh mục I kèm theo);</w:t>
      </w:r>
    </w:p>
    <w:p>
      <w:r>
        <w:rPr>
          <w:b w:val="0"/>
          <w:i w:val="0"/>
        </w:rPr>
        <w:t xml:space="preserve">2. Danh mục Thông tư liên tịch do Bộ Tài chính chủ trì soạn thảo ban hành đã hết hiệu lực pháp luật </w:t>
      </w:r>
      <w:r>
        <w:rPr>
          <w:b w:val="0"/>
          <w:i/>
        </w:rPr>
        <w:t>(Danh mục II kèm theo).</w:t>
      </w:r>
    </w:p>
    <w:p>
      <w:r>
        <w:rPr>
          <w:b/>
          <w:i w:val="0"/>
        </w:rPr>
        <w:t>Điều 2.</w:t>
      </w:r>
      <w:r>
        <w:rPr>
          <w:b/>
          <w:i w:val="0"/>
        </w:rPr>
        <w:t xml:space="preserve"> </w:t>
      </w:r>
      <w:r>
        <w:rPr>
          <w:b w:val="0"/>
          <w:i w:val="0"/>
        </w:rPr>
        <w:t>Quyết định này có hiệu lực thi hành kể từ ngày ký.</w:t>
      </w:r>
    </w:p>
    <w:p>
      <w:r>
        <w:rPr>
          <w:b/>
          <w:i w:val="0"/>
        </w:rPr>
        <w:t xml:space="preserve">Điều 3. </w:t>
      </w:r>
      <w:r>
        <w:rPr>
          <w:b w:val="0"/>
          <w:i w:val="0"/>
        </w:rPr>
        <w:t>Các Bộ, cơ quan ngang Bộ, cơ thuộc Chính phủ, Ủy ban nhân dân các tỉnh, thành phố trực thuộc Trung ương và các tổ chức, đơn vị thuộc Bộ Tài chính có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br/>
              <w:t xml:space="preserve">         - VPCP; VP Quốc hội, VP Chủ tịch nước;</w:t>
            </w:r>
            <w:r>
              <w:br/>
            </w:r>
            <w:r>
              <w:rPr>
                <w:b w:val="0"/>
                <w:i w:val="0"/>
              </w:rPr>
              <w:br/>
              <w:t xml:space="preserve">         - VPTW và các Ban của Đảng;</w:t>
            </w:r>
            <w:r>
              <w:br/>
            </w:r>
            <w:r>
              <w:rPr>
                <w:b w:val="0"/>
                <w:i w:val="0"/>
              </w:rPr>
              <w:br/>
              <w:t xml:space="preserve">         - Văn phòng Ban Chỉ đạo TW về phòng chống tham nhũng;</w:t>
            </w:r>
            <w:r>
              <w:br/>
            </w:r>
            <w:r>
              <w:rPr>
                <w:b w:val="0"/>
                <w:i w:val="0"/>
              </w:rPr>
              <w:br/>
              <w:t xml:space="preserve">         - Các Bộ, cơ quan ngang Bộ, cơ quan thuộc Chính phủ; Kiểm toán Nhà nước;</w:t>
            </w:r>
            <w:r>
              <w:br/>
            </w:r>
            <w:r>
              <w:rPr>
                <w:b w:val="0"/>
                <w:i w:val="0"/>
              </w:rPr>
              <w:br/>
              <w:t xml:space="preserve">         - HĐND, UBND, Sở Tài chính; Kho bạc Nhà nước các tỉnh, thành phố trực thuộc TW;</w:t>
            </w:r>
            <w:r>
              <w:br/>
            </w:r>
            <w:r>
              <w:rPr>
                <w:b w:val="0"/>
                <w:i w:val="0"/>
              </w:rPr>
              <w:br/>
              <w:t xml:space="preserve">         - Tòa án NDTC, Viện kiểm sát NDTC;</w:t>
            </w:r>
            <w:r>
              <w:br/>
            </w:r>
            <w:r>
              <w:rPr>
                <w:b w:val="0"/>
                <w:i w:val="0"/>
              </w:rPr>
              <w:br/>
              <w:t xml:space="preserve">         - Cơ quan TW của các đoàn thể;</w:t>
            </w:r>
            <w:r>
              <w:br/>
            </w:r>
            <w:r>
              <w:rPr>
                <w:b w:val="0"/>
                <w:i w:val="0"/>
              </w:rPr>
              <w:br/>
              <w:t xml:space="preserve">         - Các tổ chức, đơn vị thuộc Bộ;</w:t>
            </w:r>
            <w:r>
              <w:br/>
            </w:r>
            <w:r>
              <w:rPr>
                <w:b w:val="0"/>
                <w:i w:val="0"/>
              </w:rPr>
              <w:br/>
              <w:t xml:space="preserve">         - Cục kiểm tra VB (Bộ TP); Công báo;</w:t>
            </w:r>
            <w:r>
              <w:br/>
            </w:r>
            <w:r>
              <w:rPr>
                <w:b w:val="0"/>
                <w:i w:val="0"/>
              </w:rPr>
              <w:br/>
              <w:t xml:space="preserve">         - Website Chính phủ; Website BTC;</w:t>
            </w:r>
            <w:r>
              <w:br/>
            </w:r>
            <w:r>
              <w:rPr>
                <w:b w:val="0"/>
                <w:i w:val="0"/>
              </w:rPr>
              <w:br/>
              <w:t xml:space="preserve">         - Lưu: VT, PC.</w:t>
            </w:r>
          </w:p>
        </w:tc>
        <w:tc>
          <w:tcPr>
            <w:tcW w:type="dxa" w:w="4320"/>
          </w:tcPr>
          <w:p>
            <w:r>
              <w:rPr>
                <w:b w:val="0"/>
                <w:i w:val="0"/>
              </w:rPr>
              <w:br/>
            </w:r>
            <w:r>
              <w:rPr>
                <w:b/>
                <w:i w:val="0"/>
              </w:rPr>
              <w:t>KT. BỘ TRƯỞNG</w:t>
            </w:r>
            <w:r>
              <w:br/>
            </w:r>
            <w:r>
              <w:rPr>
                <w:b/>
                <w:i w:val="0"/>
              </w:rPr>
              <w:br/>
              <w:t xml:space="preserve">          THỨ TRƯỞNG</w:t>
            </w:r>
            <w:r>
              <w:br/>
            </w:r>
            <w:r>
              <w:br/>
            </w:r>
            <w:r>
              <w:rPr>
                <w:b/>
                <w:i w:val="0"/>
              </w:rPr>
              <w:br/>
              <w:t xml:space="preserve">          (đã ký)</w:t>
            </w:r>
            <w:r>
              <w:br/>
            </w:r>
            <w:r>
              <w:br/>
            </w:r>
            <w:r>
              <w:rPr>
                <w:b/>
                <w:i w:val="0"/>
              </w:rPr>
              <w:br/>
              <w:t xml:space="preserve">          Đỗ Hoàng Anh Tuấn</w:t>
            </w:r>
          </w:p>
        </w:tc>
      </w:tr>
    </w:tbl>
    <w:p>
      <w:pPr>
        <w:jc w:val="center"/>
      </w:pPr>
      <w:r>
        <w:rPr>
          <w:b/>
          <w:i w:val="0"/>
        </w:rPr>
        <w:t>DANH MỤC I</w:t>
      </w:r>
    </w:p>
    <w:p>
      <w:pPr>
        <w:jc w:val="center"/>
      </w:pPr>
      <w:r>
        <w:rPr>
          <w:b w:val="0"/>
          <w:i w:val="0"/>
        </w:rPr>
        <w:t>VĂN BẢN QUY PHẠM PHÁP LUẬT DO BỘ TÀI CHÍNH BAN HÀNH ĐÃ HẾT HIỆU LỰC PHÁP LUẬT</w:t>
      </w:r>
    </w:p>
    <w:p>
      <w:pPr>
        <w:jc w:val="center"/>
      </w:pPr>
      <w:r>
        <w:br/>
      </w:r>
      <w:r>
        <w:rPr>
          <w:b w:val="0"/>
          <w:i/>
        </w:rPr>
        <w:t>(Ban hành kèm theo Quyết định số: 2684/QĐ-BTC ngày 30 tháng 10 năm 2009 của Bộ trưởng Bộ Tài chính)</w:t>
      </w:r>
    </w:p>
    <w:p>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văn bản</w:t>
      </w:r>
      <w:r>
        <w:rPr>
          <w:b w:val="0"/>
          <w:i w:val="0"/>
        </w:rPr>
        <w:br/>
      </w:r>
      <w:r>
        <w:rPr>
          <w:b w:val="0"/>
          <w:i w:val="0"/>
        </w:rPr>
        <w:br/>
      </w:r>
      <w:r>
        <w:rPr>
          <w:b/>
          <w:i w:val="0"/>
        </w:rPr>
        <w:t>Số, ký hiệu văn bản</w:t>
      </w:r>
      <w:r>
        <w:rPr>
          <w:b w:val="0"/>
          <w:i w:val="0"/>
        </w:rPr>
        <w:br/>
      </w:r>
      <w:r>
        <w:rPr>
          <w:b w:val="0"/>
          <w:i w:val="0"/>
        </w:rPr>
        <w:br/>
      </w:r>
      <w:r>
        <w:rPr>
          <w:b/>
          <w:i w:val="0"/>
        </w:rPr>
        <w:t>Ngày ban hành</w:t>
      </w:r>
      <w:r>
        <w:rPr>
          <w:b w:val="0"/>
          <w:i w:val="0"/>
        </w:rPr>
        <w:br/>
      </w:r>
      <w:r>
        <w:rPr>
          <w:b w:val="0"/>
          <w:i w:val="0"/>
        </w:rPr>
        <w:br/>
      </w:r>
      <w:r>
        <w:rPr>
          <w:b/>
          <w:i w:val="0"/>
        </w:rPr>
        <w:t>Nội dung trích yếu</w:t>
      </w:r>
      <w:r>
        <w:rPr>
          <w:b w:val="0"/>
          <w:i w:val="0"/>
        </w:rPr>
        <w:br/>
      </w:r>
      <w:r>
        <w:rPr>
          <w:b w:val="0"/>
          <w:i w:val="0"/>
        </w:rPr>
        <w:br/>
      </w:r>
      <w:r>
        <w:rPr>
          <w:b w:val="0"/>
          <w:i w:val="0"/>
        </w:rPr>
        <w:br/>
      </w:r>
      <w:r>
        <w:rPr>
          <w:b w:val="0"/>
          <w:i w:val="0"/>
        </w:rPr>
        <w:br/>
      </w:r>
      <w:r>
        <w:rPr>
          <w:b/>
          <w:i w:val="0"/>
        </w:rPr>
        <w:t>I. LĨNH VỰC THUẾ, PHÍ, LỆ PHÍ</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Thông tư </w:t>
      </w:r>
      <w:r>
        <w:rPr>
          <w:b w:val="0"/>
          <w:i w:val="0"/>
        </w:rPr>
        <w:br/>
      </w:r>
      <w:r>
        <w:rPr>
          <w:b w:val="0"/>
          <w:i w:val="0"/>
        </w:rPr>
        <w:br/>
      </w:r>
      <w:r>
        <w:rPr>
          <w:b w:val="0"/>
          <w:i w:val="0"/>
        </w:rPr>
        <w:t xml:space="preserve">16/1999/TT-BTC </w:t>
      </w:r>
      <w:r>
        <w:rPr>
          <w:b w:val="0"/>
          <w:i w:val="0"/>
        </w:rPr>
        <w:br/>
      </w:r>
      <w:r>
        <w:rPr>
          <w:b w:val="0"/>
          <w:i w:val="0"/>
        </w:rPr>
        <w:br/>
      </w:r>
      <w:r>
        <w:rPr>
          <w:b w:val="0"/>
          <w:i w:val="0"/>
        </w:rPr>
        <w:t>04/02/1999</w:t>
      </w:r>
      <w:r>
        <w:rPr>
          <w:b w:val="0"/>
          <w:i w:val="0"/>
        </w:rPr>
        <w:br/>
      </w:r>
      <w:r>
        <w:rPr>
          <w:b w:val="0"/>
          <w:i w:val="0"/>
        </w:rPr>
        <w:br/>
      </w:r>
      <w:r>
        <w:rPr>
          <w:b w:val="0"/>
          <w:i w:val="0"/>
        </w:rPr>
        <w:t>Hướng dẫn thực hiện thuế cước đối với hoạt động kinh doanh vận chuyển hàng hóa bằng tàu biển của các hãng vận tải nước ngoài vào Việt Nam khai thác vận tải.</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Quyết định</w:t>
      </w:r>
      <w:r>
        <w:rPr>
          <w:b w:val="0"/>
          <w:i w:val="0"/>
        </w:rPr>
        <w:br/>
      </w:r>
      <w:r>
        <w:rPr>
          <w:b w:val="0"/>
          <w:i w:val="0"/>
        </w:rPr>
        <w:br/>
      </w:r>
      <w:r>
        <w:rPr>
          <w:b w:val="0"/>
          <w:i w:val="0"/>
        </w:rPr>
        <w:t>178/2000/QĐ-BTC</w:t>
      </w:r>
      <w:r>
        <w:rPr>
          <w:b w:val="0"/>
          <w:i w:val="0"/>
        </w:rPr>
        <w:br/>
      </w:r>
      <w:r>
        <w:rPr>
          <w:b w:val="0"/>
          <w:i w:val="0"/>
        </w:rPr>
        <w:br/>
      </w:r>
      <w:r>
        <w:rPr>
          <w:b w:val="0"/>
          <w:i w:val="0"/>
        </w:rPr>
        <w:t>09/11/2000</w:t>
      </w:r>
      <w:r>
        <w:rPr>
          <w:b w:val="0"/>
          <w:i w:val="0"/>
        </w:rPr>
        <w:br/>
      </w:r>
      <w:r>
        <w:rPr>
          <w:b w:val="0"/>
          <w:i w:val="0"/>
        </w:rPr>
        <w:br/>
      </w:r>
      <w:r>
        <w:rPr>
          <w:b w:val="0"/>
          <w:i w:val="0"/>
        </w:rPr>
        <w:t>Về việc ban hành mức thu học phí bổ túc thuyền trưởng, máy trưởng phương tiện thủy nội địa</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Quyết định </w:t>
      </w:r>
      <w:r>
        <w:rPr>
          <w:b w:val="0"/>
          <w:i w:val="0"/>
        </w:rPr>
        <w:br/>
      </w:r>
      <w:r>
        <w:rPr>
          <w:b w:val="0"/>
          <w:i w:val="0"/>
        </w:rPr>
        <w:br/>
      </w:r>
      <w:r>
        <w:rPr>
          <w:b w:val="0"/>
          <w:i w:val="0"/>
        </w:rPr>
        <w:t>03/2003/QĐ-BTC</w:t>
      </w:r>
      <w:r>
        <w:rPr>
          <w:b w:val="0"/>
          <w:i w:val="0"/>
        </w:rPr>
        <w:br/>
      </w:r>
      <w:r>
        <w:rPr>
          <w:b w:val="0"/>
          <w:i w:val="0"/>
        </w:rPr>
        <w:br/>
      </w:r>
      <w:r>
        <w:rPr>
          <w:b w:val="0"/>
          <w:i w:val="0"/>
        </w:rPr>
        <w:t>10/01/2003</w:t>
      </w:r>
      <w:r>
        <w:rPr>
          <w:b w:val="0"/>
          <w:i w:val="0"/>
        </w:rPr>
        <w:br/>
      </w:r>
      <w:r>
        <w:rPr>
          <w:b w:val="0"/>
          <w:i w:val="0"/>
        </w:rPr>
        <w:br/>
      </w:r>
      <w:r>
        <w:rPr>
          <w:b w:val="0"/>
          <w:i w:val="0"/>
        </w:rPr>
        <w:t>Ban hành chế độ thí điểm mở rộng diện thu phí tại các khu công nghiệp, khu chế xuất trên địa bàn thành phố Hồ Chí Minh.</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Thông tư</w:t>
      </w:r>
      <w:r>
        <w:rPr>
          <w:b w:val="0"/>
          <w:i w:val="0"/>
        </w:rPr>
        <w:br/>
      </w:r>
      <w:r>
        <w:rPr>
          <w:b w:val="0"/>
          <w:i w:val="0"/>
        </w:rPr>
        <w:br/>
      </w:r>
      <w:r>
        <w:rPr>
          <w:b w:val="0"/>
          <w:i w:val="0"/>
        </w:rPr>
        <w:t xml:space="preserve">81/2004/TT-BTC </w:t>
      </w:r>
      <w:r>
        <w:rPr>
          <w:b w:val="0"/>
          <w:i w:val="0"/>
        </w:rPr>
        <w:br/>
      </w:r>
      <w:r>
        <w:rPr>
          <w:b w:val="0"/>
          <w:i w:val="0"/>
        </w:rPr>
        <w:br/>
      </w:r>
      <w:r>
        <w:rPr>
          <w:b w:val="0"/>
          <w:i w:val="0"/>
        </w:rPr>
        <w:t>13/8/2004</w:t>
      </w:r>
      <w:r>
        <w:rPr>
          <w:b w:val="0"/>
          <w:i w:val="0"/>
        </w:rPr>
        <w:br/>
      </w:r>
      <w:r>
        <w:rPr>
          <w:b w:val="0"/>
          <w:i w:val="0"/>
        </w:rPr>
        <w:br/>
      </w:r>
      <w:r>
        <w:rPr>
          <w:b w:val="0"/>
          <w:i w:val="0"/>
        </w:rPr>
        <w:t>Hướng dẫn thi hành Nghị định số 147/2004/NĐ-CP ngày 23/7/2004 của Chính phủ quy định chi tiết, hướng dẫn thi hành Pháp lệnh Thuế thu nhập đối với người có thu nhập cao</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 xml:space="preserve">Thông tư </w:t>
      </w:r>
      <w:r>
        <w:rPr>
          <w:b w:val="0"/>
          <w:i w:val="0"/>
        </w:rPr>
        <w:br/>
      </w:r>
      <w:r>
        <w:rPr>
          <w:b w:val="0"/>
          <w:i w:val="0"/>
        </w:rPr>
        <w:br/>
      </w:r>
      <w:r>
        <w:rPr>
          <w:b w:val="0"/>
          <w:i w:val="0"/>
        </w:rPr>
        <w:t xml:space="preserve">05/2005/TT-BTC </w:t>
      </w:r>
      <w:r>
        <w:rPr>
          <w:b w:val="0"/>
          <w:i w:val="0"/>
        </w:rPr>
        <w:br/>
      </w:r>
      <w:r>
        <w:rPr>
          <w:b w:val="0"/>
          <w:i w:val="0"/>
        </w:rPr>
        <w:br/>
      </w:r>
      <w:r>
        <w:rPr>
          <w:b w:val="0"/>
          <w:i w:val="0"/>
        </w:rPr>
        <w:t>11/01/2005</w:t>
      </w:r>
      <w:r>
        <w:rPr>
          <w:b w:val="0"/>
          <w:i w:val="0"/>
        </w:rPr>
        <w:br/>
      </w:r>
      <w:r>
        <w:rPr>
          <w:b w:val="0"/>
          <w:i w:val="0"/>
        </w:rPr>
        <w:br/>
      </w:r>
      <w:r>
        <w:rPr>
          <w:b w:val="0"/>
          <w:i w:val="0"/>
        </w:rPr>
        <w:t>Hướng dẫn chế độ thuế áp dụng đối với các tổ chức nước ngoài không có tư cách pháp nhân Việt Nam và cá nhân nước ngoài kinh doanh hoặc có thu nhập phát sinh tại Việt Nam</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Thông tư</w:t>
      </w:r>
      <w:r>
        <w:rPr>
          <w:b w:val="0"/>
          <w:i w:val="0"/>
        </w:rPr>
        <w:br/>
      </w:r>
      <w:r>
        <w:rPr>
          <w:b w:val="0"/>
          <w:i w:val="0"/>
        </w:rPr>
        <w:br/>
      </w:r>
      <w:r>
        <w:rPr>
          <w:b w:val="0"/>
          <w:i w:val="0"/>
        </w:rPr>
        <w:t>12/2005/TT-BTC</w:t>
      </w:r>
      <w:r>
        <w:rPr>
          <w:b w:val="0"/>
          <w:i w:val="0"/>
        </w:rPr>
        <w:br/>
      </w:r>
      <w:r>
        <w:rPr>
          <w:b w:val="0"/>
          <w:i w:val="0"/>
        </w:rPr>
        <w:br/>
      </w:r>
      <w:r>
        <w:rPr>
          <w:b w:val="0"/>
          <w:i w:val="0"/>
        </w:rPr>
        <w:t>04/02/2005</w:t>
      </w:r>
      <w:r>
        <w:rPr>
          <w:b w:val="0"/>
          <w:i w:val="0"/>
        </w:rPr>
        <w:br/>
      </w:r>
      <w:r>
        <w:rPr>
          <w:b w:val="0"/>
          <w:i w:val="0"/>
        </w:rPr>
        <w:br/>
      </w:r>
      <w:r>
        <w:rPr>
          <w:b w:val="0"/>
          <w:i w:val="0"/>
        </w:rPr>
        <w:t>Sửa đổi, bổ sung một số điểm của Thông tư số 81/2004/TT-BTC ngày 13/8/2004 của Bộ Tài chính hướng dẫn thi hành Nghị định số 147/2004/NĐ-CP ngày 23/7/2004 của Chính phủ quy định chi tiết thi hành Pháp lệnh Thuế thu nhập đối với người có thu nhập cao</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Thông tư</w:t>
      </w:r>
      <w:r>
        <w:rPr>
          <w:b w:val="0"/>
          <w:i w:val="0"/>
        </w:rPr>
        <w:br/>
      </w:r>
      <w:r>
        <w:rPr>
          <w:b w:val="0"/>
          <w:i w:val="0"/>
        </w:rPr>
        <w:br/>
      </w:r>
      <w:r>
        <w:rPr>
          <w:b w:val="0"/>
          <w:i w:val="0"/>
        </w:rPr>
        <w:t>58/2005/TT-BTC</w:t>
      </w:r>
      <w:r>
        <w:rPr>
          <w:b w:val="0"/>
          <w:i w:val="0"/>
        </w:rPr>
        <w:br/>
      </w:r>
      <w:r>
        <w:rPr>
          <w:b w:val="0"/>
          <w:i w:val="0"/>
        </w:rPr>
        <w:br/>
      </w:r>
      <w:r>
        <w:rPr>
          <w:b w:val="0"/>
          <w:i w:val="0"/>
        </w:rPr>
        <w:t xml:space="preserve">18/7/2005 </w:t>
      </w:r>
      <w:r>
        <w:rPr>
          <w:b w:val="0"/>
          <w:i w:val="0"/>
        </w:rPr>
        <w:br/>
      </w:r>
      <w:r>
        <w:rPr>
          <w:b w:val="0"/>
          <w:i w:val="0"/>
        </w:rPr>
        <w:br/>
      </w:r>
      <w:r>
        <w:rPr>
          <w:b w:val="0"/>
          <w:i w:val="0"/>
        </w:rPr>
        <w:t>Hướng dẫn chế độ thu, nộp và quản lý sử dụng phí, lệ phí cảng vụ đường thủy nội địa</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 xml:space="preserve">Quyết định </w:t>
      </w:r>
      <w:r>
        <w:rPr>
          <w:b w:val="0"/>
          <w:i w:val="0"/>
        </w:rPr>
        <w:br/>
      </w:r>
      <w:r>
        <w:rPr>
          <w:b w:val="0"/>
          <w:i w:val="0"/>
        </w:rPr>
        <w:br/>
      </w:r>
      <w:r>
        <w:rPr>
          <w:b w:val="0"/>
          <w:i w:val="0"/>
        </w:rPr>
        <w:t>89/2005/QĐ-BTC</w:t>
      </w:r>
      <w:r>
        <w:rPr>
          <w:b w:val="0"/>
          <w:i w:val="0"/>
        </w:rPr>
        <w:br/>
      </w:r>
      <w:r>
        <w:rPr>
          <w:b w:val="0"/>
          <w:i w:val="0"/>
        </w:rPr>
        <w:br/>
      </w:r>
      <w:r>
        <w:rPr>
          <w:b w:val="0"/>
          <w:i w:val="0"/>
        </w:rPr>
        <w:t>08/12/2005</w:t>
      </w:r>
      <w:r>
        <w:rPr>
          <w:b w:val="0"/>
          <w:i w:val="0"/>
        </w:rPr>
        <w:br/>
      </w:r>
      <w:r>
        <w:rPr>
          <w:b w:val="0"/>
          <w:i w:val="0"/>
        </w:rPr>
        <w:br/>
      </w:r>
      <w:r>
        <w:rPr>
          <w:b w:val="0"/>
          <w:i w:val="0"/>
        </w:rPr>
        <w:t>Sửa đổi, bổ sung mức thu phí bảo đảm hàng hải quy định tại Quyết định số 88/2004/QĐ-BTC ngày 19/11/2004 của Bộ Tài chính về việc ban hành mức thu phí, lệ phí hàng hải</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 xml:space="preserve">Quyết định </w:t>
      </w:r>
      <w:r>
        <w:rPr>
          <w:b w:val="0"/>
          <w:i w:val="0"/>
        </w:rPr>
        <w:br/>
      </w:r>
      <w:r>
        <w:rPr>
          <w:b w:val="0"/>
          <w:i w:val="0"/>
        </w:rPr>
        <w:br/>
      </w:r>
      <w:r>
        <w:rPr>
          <w:b w:val="0"/>
          <w:i w:val="0"/>
        </w:rPr>
        <w:t xml:space="preserve">39/2007/QĐ-BTC </w:t>
      </w:r>
      <w:r>
        <w:rPr>
          <w:b w:val="0"/>
          <w:i w:val="0"/>
        </w:rPr>
        <w:br/>
      </w:r>
      <w:r>
        <w:rPr>
          <w:b w:val="0"/>
          <w:i w:val="0"/>
        </w:rPr>
        <w:br/>
      </w:r>
      <w:r>
        <w:rPr>
          <w:b w:val="0"/>
          <w:i w:val="0"/>
        </w:rPr>
        <w:t>30/5/2007</w:t>
      </w:r>
      <w:r>
        <w:rPr>
          <w:b w:val="0"/>
          <w:i w:val="0"/>
        </w:rPr>
        <w:br/>
      </w:r>
      <w:r>
        <w:rPr>
          <w:b w:val="0"/>
          <w:i w:val="0"/>
        </w:rPr>
        <w:br/>
      </w:r>
      <w:r>
        <w:rPr>
          <w:b w:val="0"/>
          <w:i w:val="0"/>
        </w:rPr>
        <w:t>Về việc ban hành mức thuế suất thuế nhập khẩu đối với một số mặt hàng thuộc nhóm 2710 trong Biểu thuế nhập khẩu ưu đãi</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Quyết định</w:t>
      </w:r>
      <w:r>
        <w:rPr>
          <w:b w:val="0"/>
          <w:i w:val="0"/>
        </w:rPr>
        <w:br/>
      </w:r>
      <w:r>
        <w:rPr>
          <w:b w:val="0"/>
          <w:i w:val="0"/>
        </w:rPr>
        <w:br/>
      </w:r>
      <w:r>
        <w:rPr>
          <w:b w:val="0"/>
          <w:i w:val="0"/>
        </w:rPr>
        <w:t>40/2007/QĐ-BTC</w:t>
      </w:r>
      <w:r>
        <w:rPr>
          <w:b w:val="0"/>
          <w:i w:val="0"/>
        </w:rPr>
        <w:br/>
      </w:r>
      <w:r>
        <w:rPr>
          <w:b w:val="0"/>
          <w:i w:val="0"/>
        </w:rPr>
        <w:br/>
      </w:r>
      <w:r>
        <w:rPr>
          <w:b w:val="0"/>
          <w:i w:val="0"/>
        </w:rPr>
        <w:t xml:space="preserve">31/5/2007 </w:t>
      </w:r>
      <w:r>
        <w:rPr>
          <w:b w:val="0"/>
          <w:i w:val="0"/>
        </w:rPr>
        <w:br/>
      </w:r>
      <w:r>
        <w:rPr>
          <w:b w:val="0"/>
          <w:i w:val="0"/>
        </w:rPr>
        <w:br/>
      </w:r>
      <w:r>
        <w:rPr>
          <w:b w:val="0"/>
          <w:i w:val="0"/>
        </w:rPr>
        <w:t>Về việc ban hành mức thuế suất thuế nhập khẩu đối với một số mặt hàng thuộc nhóm 2710 trong Biểu thuế nhập khẩu ưu đãi</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 xml:space="preserve">Quyết định </w:t>
      </w:r>
      <w:r>
        <w:rPr>
          <w:b w:val="0"/>
          <w:i w:val="0"/>
        </w:rPr>
        <w:br/>
      </w:r>
      <w:r>
        <w:rPr>
          <w:b w:val="0"/>
          <w:i w:val="0"/>
        </w:rPr>
        <w:br/>
      </w:r>
      <w:r>
        <w:rPr>
          <w:b w:val="0"/>
          <w:i w:val="0"/>
        </w:rPr>
        <w:t xml:space="preserve">28/2008/QĐ-BTC </w:t>
      </w:r>
      <w:r>
        <w:rPr>
          <w:b w:val="0"/>
          <w:i w:val="0"/>
        </w:rPr>
        <w:br/>
      </w:r>
      <w:r>
        <w:rPr>
          <w:b w:val="0"/>
          <w:i w:val="0"/>
        </w:rPr>
        <w:br/>
      </w:r>
      <w:r>
        <w:rPr>
          <w:b w:val="0"/>
          <w:i w:val="0"/>
        </w:rPr>
        <w:t>19/5/2008</w:t>
      </w:r>
      <w:r>
        <w:rPr>
          <w:b w:val="0"/>
          <w:i w:val="0"/>
        </w:rPr>
        <w:br/>
      </w:r>
      <w:r>
        <w:rPr>
          <w:b w:val="0"/>
          <w:i w:val="0"/>
        </w:rPr>
        <w:br/>
      </w:r>
      <w:r>
        <w:rPr>
          <w:b w:val="0"/>
          <w:i w:val="0"/>
        </w:rPr>
        <w:t>Về việc sửa đổi mức thuế suất thuế nhập khẩu ưu đãi đối với mặt hàng nhiên liệu động cơ tuốc bin dùng cho ngành hàng không trong Biểu thuế nhập khẩu ưu đãi</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 xml:space="preserve">Quyết định </w:t>
      </w:r>
      <w:r>
        <w:rPr>
          <w:b w:val="0"/>
          <w:i w:val="0"/>
        </w:rPr>
        <w:br/>
      </w:r>
      <w:r>
        <w:rPr>
          <w:b w:val="0"/>
          <w:i w:val="0"/>
        </w:rPr>
        <w:br/>
      </w:r>
      <w:r>
        <w:rPr>
          <w:b w:val="0"/>
          <w:i w:val="0"/>
        </w:rPr>
        <w:t xml:space="preserve">38/2008/QĐ-BTC </w:t>
      </w:r>
      <w:r>
        <w:rPr>
          <w:b w:val="0"/>
          <w:i w:val="0"/>
        </w:rPr>
        <w:br/>
      </w:r>
      <w:r>
        <w:rPr>
          <w:b w:val="0"/>
          <w:i w:val="0"/>
        </w:rPr>
        <w:br/>
      </w:r>
      <w:r>
        <w:rPr>
          <w:b w:val="0"/>
          <w:i w:val="0"/>
        </w:rPr>
        <w:t>19/6/2008</w:t>
      </w:r>
      <w:r>
        <w:rPr>
          <w:b w:val="0"/>
          <w:i w:val="0"/>
        </w:rPr>
        <w:br/>
      </w:r>
      <w:r>
        <w:rPr>
          <w:b w:val="0"/>
          <w:i w:val="0"/>
        </w:rPr>
        <w:br/>
      </w:r>
      <w:r>
        <w:rPr>
          <w:b w:val="0"/>
          <w:i w:val="0"/>
        </w:rPr>
        <w:t>Về việc sửa đổi mức thuế suất thuế nhập khẩu ưu đãi đối với mặt hàng nhiên liệu động cơ tuốc bin dùng cho ngành hàng không trong Biểu thuế nhập khẩu ưu đãi</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 xml:space="preserve">Quyết định </w:t>
      </w:r>
      <w:r>
        <w:rPr>
          <w:b w:val="0"/>
          <w:i w:val="0"/>
        </w:rPr>
        <w:br/>
      </w:r>
      <w:r>
        <w:rPr>
          <w:b w:val="0"/>
          <w:i w:val="0"/>
        </w:rPr>
        <w:br/>
      </w:r>
      <w:r>
        <w:rPr>
          <w:b w:val="0"/>
          <w:i w:val="0"/>
        </w:rPr>
        <w:t>39/2008/QĐ-BTC</w:t>
      </w:r>
      <w:r>
        <w:rPr>
          <w:b w:val="0"/>
          <w:i w:val="0"/>
        </w:rPr>
        <w:br/>
      </w:r>
      <w:r>
        <w:rPr>
          <w:b w:val="0"/>
          <w:i w:val="0"/>
        </w:rPr>
        <w:br/>
      </w:r>
      <w:r>
        <w:rPr>
          <w:b w:val="0"/>
          <w:i w:val="0"/>
        </w:rPr>
        <w:t>19/6/2008</w:t>
      </w:r>
      <w:r>
        <w:rPr>
          <w:b w:val="0"/>
          <w:i w:val="0"/>
        </w:rPr>
        <w:br/>
      </w:r>
      <w:r>
        <w:rPr>
          <w:b w:val="0"/>
          <w:i w:val="0"/>
        </w:rPr>
        <w:br/>
      </w:r>
      <w:r>
        <w:rPr>
          <w:b w:val="0"/>
          <w:i w:val="0"/>
        </w:rPr>
        <w:t xml:space="preserve">Về việc sửa đổi mức thuế suất thuế nhập khẩu đối với một số mặt hàng sắt thép không hợp kim của Biểu thuế xuất khẩu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 xml:space="preserve">Quyết định </w:t>
      </w:r>
      <w:r>
        <w:rPr>
          <w:b w:val="0"/>
          <w:i w:val="0"/>
        </w:rPr>
        <w:br/>
      </w:r>
      <w:r>
        <w:rPr>
          <w:b w:val="0"/>
          <w:i w:val="0"/>
        </w:rPr>
        <w:br/>
      </w:r>
      <w:r>
        <w:rPr>
          <w:b w:val="0"/>
          <w:i w:val="0"/>
        </w:rPr>
        <w:t>64/2008/QĐ-BTC</w:t>
      </w:r>
      <w:r>
        <w:rPr>
          <w:b w:val="0"/>
          <w:i w:val="0"/>
        </w:rPr>
        <w:br/>
      </w:r>
      <w:r>
        <w:rPr>
          <w:b w:val="0"/>
          <w:i w:val="0"/>
        </w:rPr>
        <w:br/>
      </w:r>
      <w:r>
        <w:rPr>
          <w:b w:val="0"/>
          <w:i w:val="0"/>
        </w:rPr>
        <w:t>01/8/2008</w:t>
      </w:r>
      <w:r>
        <w:rPr>
          <w:b w:val="0"/>
          <w:i w:val="0"/>
        </w:rPr>
        <w:br/>
      </w:r>
      <w:r>
        <w:rPr>
          <w:b w:val="0"/>
          <w:i w:val="0"/>
        </w:rPr>
        <w:br/>
      </w:r>
      <w:r>
        <w:rPr>
          <w:b w:val="0"/>
          <w:i w:val="0"/>
        </w:rPr>
        <w:t xml:space="preserve">Về việc sửa đổi mức thuế suất thuế nhập khẩu đối với một số mặt hàng sắt thép không hợp kim của Biểu thuế xuất khẩu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Quyết định</w:t>
      </w:r>
      <w:r>
        <w:rPr>
          <w:b w:val="0"/>
          <w:i w:val="0"/>
        </w:rPr>
        <w:br/>
      </w:r>
      <w:r>
        <w:rPr>
          <w:b w:val="0"/>
          <w:i w:val="0"/>
        </w:rPr>
        <w:br/>
      </w:r>
      <w:r>
        <w:rPr>
          <w:b w:val="0"/>
          <w:i w:val="0"/>
        </w:rPr>
        <w:t>71/2008/QĐ-BTC</w:t>
      </w:r>
      <w:r>
        <w:rPr>
          <w:b w:val="0"/>
          <w:i w:val="0"/>
        </w:rPr>
        <w:br/>
      </w:r>
      <w:r>
        <w:rPr>
          <w:b w:val="0"/>
          <w:i w:val="0"/>
        </w:rPr>
        <w:br/>
      </w:r>
      <w:r>
        <w:rPr>
          <w:b w:val="0"/>
          <w:i w:val="0"/>
        </w:rPr>
        <w:t>01/9/2008</w:t>
      </w:r>
      <w:r>
        <w:rPr>
          <w:b w:val="0"/>
          <w:i w:val="0"/>
        </w:rPr>
        <w:br/>
      </w:r>
      <w:r>
        <w:rPr>
          <w:b w:val="0"/>
          <w:i w:val="0"/>
        </w:rPr>
        <w:br/>
      </w:r>
      <w:r>
        <w:rPr>
          <w:b w:val="0"/>
          <w:i w:val="0"/>
        </w:rPr>
        <w:t xml:space="preserve">Về việc sửa đổi mức thuế suất thuế nhập khẩu ưu đãi đối với một số nhóm mặt hàng trong Biểu thuế nhập khẩu ưu đãi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Quyết định</w:t>
      </w:r>
      <w:r>
        <w:rPr>
          <w:b w:val="0"/>
          <w:i w:val="0"/>
        </w:rPr>
        <w:br/>
      </w:r>
      <w:r>
        <w:rPr>
          <w:b w:val="0"/>
          <w:i w:val="0"/>
        </w:rPr>
        <w:br/>
      </w:r>
      <w:r>
        <w:rPr>
          <w:b w:val="0"/>
          <w:i w:val="0"/>
        </w:rPr>
        <w:t>76/2008/QĐ-BTC</w:t>
      </w:r>
      <w:r>
        <w:rPr>
          <w:b w:val="0"/>
          <w:i w:val="0"/>
        </w:rPr>
        <w:br/>
      </w:r>
      <w:r>
        <w:rPr>
          <w:b w:val="0"/>
          <w:i w:val="0"/>
        </w:rPr>
        <w:br/>
      </w:r>
      <w:r>
        <w:rPr>
          <w:b w:val="0"/>
          <w:i w:val="0"/>
        </w:rPr>
        <w:t>11/9/2008</w:t>
      </w:r>
      <w:r>
        <w:rPr>
          <w:b w:val="0"/>
          <w:i w:val="0"/>
        </w:rPr>
        <w:br/>
      </w:r>
      <w:r>
        <w:rPr>
          <w:b w:val="0"/>
          <w:i w:val="0"/>
        </w:rPr>
        <w:br/>
      </w:r>
      <w:r>
        <w:rPr>
          <w:b w:val="0"/>
          <w:i w:val="0"/>
        </w:rPr>
        <w:t>Về việc ban hành mức thuế suất thuế nhập khẩu ưu đãi đối với một số mặt hàng thuộc nhóm 2710 trong Biểu thuế nhập khẩu ưu đãi</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Quyết định</w:t>
      </w:r>
      <w:r>
        <w:rPr>
          <w:b w:val="0"/>
          <w:i w:val="0"/>
        </w:rPr>
        <w:br/>
      </w:r>
      <w:r>
        <w:rPr>
          <w:b w:val="0"/>
          <w:i w:val="0"/>
        </w:rPr>
        <w:br/>
      </w:r>
      <w:r>
        <w:rPr>
          <w:b w:val="0"/>
          <w:i w:val="0"/>
        </w:rPr>
        <w:t>81/2008/QĐ-BTC</w:t>
      </w:r>
      <w:r>
        <w:rPr>
          <w:b w:val="0"/>
          <w:i w:val="0"/>
        </w:rPr>
        <w:br/>
      </w:r>
      <w:r>
        <w:rPr>
          <w:b w:val="0"/>
          <w:i w:val="0"/>
        </w:rPr>
        <w:br/>
      </w:r>
      <w:r>
        <w:rPr>
          <w:b w:val="0"/>
          <w:i w:val="0"/>
        </w:rPr>
        <w:t>22/9/2008</w:t>
      </w:r>
      <w:r>
        <w:rPr>
          <w:b w:val="0"/>
          <w:i w:val="0"/>
        </w:rPr>
        <w:br/>
      </w:r>
      <w:r>
        <w:rPr>
          <w:b w:val="0"/>
          <w:i w:val="0"/>
        </w:rPr>
        <w:br/>
      </w:r>
      <w:r>
        <w:rPr>
          <w:b w:val="0"/>
          <w:i w:val="0"/>
        </w:rPr>
        <w:t xml:space="preserve">Về việc sửa đổi mức thuế suất thuế xuất khẩu đối với một số mặt hàng sắt thép không hợp kim của Biểu thuế xuất khẩu </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Quyết định</w:t>
      </w:r>
      <w:r>
        <w:rPr>
          <w:b w:val="0"/>
          <w:i w:val="0"/>
        </w:rPr>
        <w:br/>
      </w:r>
      <w:r>
        <w:rPr>
          <w:b w:val="0"/>
          <w:i w:val="0"/>
        </w:rPr>
        <w:br/>
      </w:r>
      <w:r>
        <w:rPr>
          <w:b w:val="0"/>
          <w:i w:val="0"/>
        </w:rPr>
        <w:t>82/2008/QĐ-BTC</w:t>
      </w:r>
      <w:r>
        <w:rPr>
          <w:b w:val="0"/>
          <w:i w:val="0"/>
        </w:rPr>
        <w:br/>
      </w:r>
      <w:r>
        <w:rPr>
          <w:b w:val="0"/>
          <w:i w:val="0"/>
        </w:rPr>
        <w:br/>
      </w:r>
      <w:r>
        <w:rPr>
          <w:b w:val="0"/>
          <w:i w:val="0"/>
        </w:rPr>
        <w:t>30/9/2008</w:t>
      </w:r>
      <w:r>
        <w:rPr>
          <w:b w:val="0"/>
          <w:i w:val="0"/>
        </w:rPr>
        <w:br/>
      </w:r>
      <w:r>
        <w:rPr>
          <w:b w:val="0"/>
          <w:i w:val="0"/>
        </w:rPr>
        <w:br/>
      </w:r>
      <w:r>
        <w:rPr>
          <w:b w:val="0"/>
          <w:i w:val="0"/>
        </w:rPr>
        <w:t>Về việc điều chỉnh thuế suất thuế nhập khẩu ưu đãi đối với mặt hàng Kerosene trong Biểu thuế nhập khẩu ưu đãi</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Quyết định</w:t>
      </w:r>
      <w:r>
        <w:rPr>
          <w:b w:val="0"/>
          <w:i w:val="0"/>
        </w:rPr>
        <w:br/>
      </w:r>
      <w:r>
        <w:rPr>
          <w:b w:val="0"/>
          <w:i w:val="0"/>
        </w:rPr>
        <w:br/>
      </w:r>
      <w:r>
        <w:rPr>
          <w:b w:val="0"/>
          <w:i w:val="0"/>
        </w:rPr>
        <w:t>84/2008/QĐ-BTC</w:t>
      </w:r>
      <w:r>
        <w:rPr>
          <w:b w:val="0"/>
          <w:i w:val="0"/>
        </w:rPr>
        <w:br/>
      </w:r>
      <w:r>
        <w:rPr>
          <w:b w:val="0"/>
          <w:i w:val="0"/>
        </w:rPr>
        <w:br/>
      </w:r>
      <w:r>
        <w:rPr>
          <w:b w:val="0"/>
          <w:i w:val="0"/>
        </w:rPr>
        <w:t>6/10/2008</w:t>
      </w:r>
      <w:r>
        <w:rPr>
          <w:b w:val="0"/>
          <w:i w:val="0"/>
        </w:rPr>
        <w:br/>
      </w:r>
      <w:r>
        <w:rPr>
          <w:b w:val="0"/>
          <w:i w:val="0"/>
        </w:rPr>
        <w:br/>
      </w:r>
      <w:r>
        <w:rPr>
          <w:b w:val="0"/>
          <w:i w:val="0"/>
        </w:rPr>
        <w:t>Về việc thuế suất thuế nhập khẩu đối với một số mặt hàng sắt thép không hợp kim của Biểu thuế xuất khẩu.</w:t>
      </w:r>
      <w:r>
        <w:rPr>
          <w:b w:val="0"/>
          <w:i w:val="0"/>
        </w:rPr>
        <w:br/>
      </w:r>
      <w:r>
        <w:rPr>
          <w:b w:val="0"/>
          <w:i w:val="0"/>
        </w:rPr>
        <w:br/>
      </w:r>
      <w:r>
        <w:rPr>
          <w:b w:val="0"/>
          <w:i w:val="0"/>
        </w:rPr>
        <w:br/>
      </w:r>
      <w:r>
        <w:rPr>
          <w:b w:val="0"/>
          <w:i w:val="0"/>
        </w:rPr>
        <w:br/>
      </w:r>
      <w:r>
        <w:rPr>
          <w:b/>
          <w:i w:val="0"/>
        </w:rPr>
        <w:t>II. LĨNH VỰC HẢI QUAN</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 xml:space="preserve">Quyết định </w:t>
      </w:r>
      <w:r>
        <w:rPr>
          <w:b w:val="0"/>
          <w:i w:val="0"/>
        </w:rPr>
        <w:br/>
      </w:r>
      <w:r>
        <w:rPr>
          <w:b w:val="0"/>
          <w:i w:val="0"/>
        </w:rPr>
        <w:br/>
      </w:r>
      <w:r>
        <w:rPr>
          <w:b w:val="0"/>
          <w:i w:val="0"/>
        </w:rPr>
        <w:t>69/2004/QĐ-BTC</w:t>
      </w:r>
      <w:r>
        <w:rPr>
          <w:b w:val="0"/>
          <w:i w:val="0"/>
        </w:rPr>
        <w:br/>
      </w:r>
      <w:r>
        <w:rPr>
          <w:b w:val="0"/>
          <w:i w:val="0"/>
        </w:rPr>
        <w:br/>
      </w:r>
      <w:r>
        <w:rPr>
          <w:b w:val="0"/>
          <w:i w:val="0"/>
        </w:rPr>
        <w:t>24/8/2004</w:t>
      </w:r>
      <w:r>
        <w:rPr>
          <w:b w:val="0"/>
          <w:i w:val="0"/>
        </w:rPr>
        <w:br/>
      </w:r>
      <w:r>
        <w:rPr>
          <w:b w:val="0"/>
          <w:i w:val="0"/>
        </w:rPr>
        <w:br/>
      </w:r>
      <w:r>
        <w:rPr>
          <w:b w:val="0"/>
          <w:i w:val="0"/>
        </w:rPr>
        <w:t xml:space="preserve">Ban hành quy định về thủ tục hải quan đối với hàng hóa gia công với thương nhân nước ngoài </w:t>
      </w:r>
      <w:r>
        <w:rPr>
          <w:b w:val="0"/>
          <w:i w:val="0"/>
        </w:rPr>
        <w:br/>
      </w:r>
      <w:r>
        <w:rPr>
          <w:b w:val="0"/>
          <w:i w:val="0"/>
        </w:rPr>
        <w:br/>
      </w:r>
      <w:r>
        <w:rPr>
          <w:b w:val="0"/>
          <w:i w:val="0"/>
        </w:rPr>
        <w:br/>
      </w:r>
      <w:r>
        <w:rPr>
          <w:b w:val="0"/>
          <w:i w:val="0"/>
        </w:rPr>
        <w:br/>
      </w:r>
      <w:r>
        <w:rPr>
          <w:b/>
          <w:i w:val="0"/>
        </w:rPr>
        <w:t>III. LĨNH VỰC HÀNH CHÍNH SỰ NGHIỆP</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Thông tư</w:t>
      </w:r>
      <w:r>
        <w:rPr>
          <w:b w:val="0"/>
          <w:i w:val="0"/>
        </w:rPr>
        <w:br/>
      </w:r>
      <w:r>
        <w:rPr>
          <w:b w:val="0"/>
          <w:i w:val="0"/>
        </w:rPr>
        <w:br/>
      </w:r>
      <w:r>
        <w:rPr>
          <w:b w:val="0"/>
          <w:i w:val="0"/>
        </w:rPr>
        <w:t xml:space="preserve">95/2003/TT-BTC </w:t>
      </w:r>
      <w:r>
        <w:rPr>
          <w:b w:val="0"/>
          <w:i w:val="0"/>
        </w:rPr>
        <w:br/>
      </w:r>
      <w:r>
        <w:rPr>
          <w:b w:val="0"/>
          <w:i w:val="0"/>
        </w:rPr>
        <w:br/>
      </w:r>
      <w:r>
        <w:rPr>
          <w:b w:val="0"/>
          <w:i w:val="0"/>
        </w:rPr>
        <w:t>10/10/2003</w:t>
      </w:r>
      <w:r>
        <w:rPr>
          <w:b w:val="0"/>
          <w:i w:val="0"/>
        </w:rPr>
        <w:br/>
      </w:r>
      <w:r>
        <w:rPr>
          <w:b w:val="0"/>
          <w:i w:val="0"/>
        </w:rPr>
        <w:br/>
      </w:r>
      <w:r>
        <w:rPr>
          <w:b w:val="0"/>
          <w:i w:val="0"/>
        </w:rPr>
        <w:t>Hướng dẫn chế độ tài chính đối với Cục Tần số Vô tuyến điện</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Thông tư</w:t>
      </w:r>
      <w:r>
        <w:rPr>
          <w:b w:val="0"/>
          <w:i w:val="0"/>
        </w:rPr>
        <w:br/>
      </w:r>
      <w:r>
        <w:rPr>
          <w:b w:val="0"/>
          <w:i w:val="0"/>
        </w:rPr>
        <w:br/>
      </w:r>
      <w:r>
        <w:rPr>
          <w:b w:val="0"/>
          <w:i w:val="0"/>
        </w:rPr>
        <w:t>44/2006/TT-BTC</w:t>
      </w:r>
      <w:r>
        <w:rPr>
          <w:b w:val="0"/>
          <w:i w:val="0"/>
        </w:rPr>
        <w:br/>
      </w:r>
      <w:r>
        <w:rPr>
          <w:b w:val="0"/>
          <w:i w:val="0"/>
        </w:rPr>
        <w:br/>
      </w:r>
      <w:r>
        <w:rPr>
          <w:b w:val="0"/>
          <w:i w:val="0"/>
        </w:rPr>
        <w:t>24/5/2006</w:t>
      </w:r>
      <w:r>
        <w:rPr>
          <w:b w:val="0"/>
          <w:i w:val="0"/>
        </w:rPr>
        <w:br/>
      </w:r>
      <w:r>
        <w:rPr>
          <w:b w:val="0"/>
          <w:i w:val="0"/>
        </w:rPr>
        <w:br/>
      </w:r>
      <w:r>
        <w:rPr>
          <w:b w:val="0"/>
          <w:i w:val="0"/>
        </w:rPr>
        <w:t>Hướng dẫn chế độ tài chính để phòng, chống dịch lở mồm long móng ở gia súc</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Thông tư</w:t>
      </w:r>
      <w:r>
        <w:rPr>
          <w:b w:val="0"/>
          <w:i w:val="0"/>
        </w:rPr>
        <w:br/>
      </w:r>
      <w:r>
        <w:rPr>
          <w:b w:val="0"/>
          <w:i w:val="0"/>
        </w:rPr>
        <w:br/>
      </w:r>
      <w:r>
        <w:rPr>
          <w:b w:val="0"/>
          <w:i w:val="0"/>
        </w:rPr>
        <w:t>92/2006/TT-BTC</w:t>
      </w:r>
      <w:r>
        <w:rPr>
          <w:b w:val="0"/>
          <w:i w:val="0"/>
        </w:rPr>
        <w:br/>
      </w:r>
      <w:r>
        <w:rPr>
          <w:b w:val="0"/>
          <w:i w:val="0"/>
        </w:rPr>
        <w:br/>
      </w:r>
      <w:r>
        <w:rPr>
          <w:b w:val="0"/>
          <w:i w:val="0"/>
        </w:rPr>
        <w:t>03/10/2006</w:t>
      </w:r>
      <w:r>
        <w:rPr>
          <w:b w:val="0"/>
          <w:i w:val="0"/>
        </w:rPr>
        <w:br/>
      </w:r>
      <w:r>
        <w:rPr>
          <w:b w:val="0"/>
          <w:i w:val="0"/>
        </w:rPr>
        <w:br/>
      </w:r>
      <w:r>
        <w:rPr>
          <w:b w:val="0"/>
          <w:i w:val="0"/>
        </w:rPr>
        <w:t>Hướng dẫn sửa đổi, bổ sung Thông tư số 44/2006/TT-BTC ngày 24/5/2006 của Bộ Tài chính hướng dẫn chế độ tài chính để phòng, chống dịch lở mồm long móng ở gia súc</w:t>
      </w:r>
      <w:r>
        <w:rPr>
          <w:b w:val="0"/>
          <w:i w:val="0"/>
        </w:rPr>
        <w:br/>
      </w:r>
      <w:r>
        <w:rPr>
          <w:b w:val="0"/>
          <w:i w:val="0"/>
        </w:rPr>
        <w:br/>
      </w:r>
      <w:r>
        <w:rPr>
          <w:b w:val="0"/>
          <w:i w:val="0"/>
        </w:rPr>
        <w:br/>
      </w:r>
      <w:r>
        <w:rPr>
          <w:b w:val="0"/>
          <w:i w:val="0"/>
        </w:rPr>
        <w:br/>
      </w:r>
      <w:r>
        <w:rPr>
          <w:b/>
          <w:i w:val="0"/>
        </w:rPr>
        <w:t xml:space="preserve">IV. LĨNH VỰC NGÂN SÁCH NHÀ NƯỚC </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Thông tư</w:t>
      </w:r>
      <w:r>
        <w:rPr>
          <w:b w:val="0"/>
          <w:i w:val="0"/>
        </w:rPr>
        <w:br/>
      </w:r>
      <w:r>
        <w:rPr>
          <w:b w:val="0"/>
          <w:i w:val="0"/>
        </w:rPr>
        <w:br/>
      </w:r>
      <w:r>
        <w:rPr>
          <w:b w:val="0"/>
          <w:i w:val="0"/>
        </w:rPr>
        <w:t>72/2000/TT-BTC</w:t>
      </w:r>
      <w:r>
        <w:rPr>
          <w:b w:val="0"/>
          <w:i w:val="0"/>
        </w:rPr>
        <w:br/>
      </w:r>
      <w:r>
        <w:rPr>
          <w:b w:val="0"/>
          <w:i w:val="0"/>
        </w:rPr>
        <w:br/>
      </w:r>
      <w:r>
        <w:rPr>
          <w:b w:val="0"/>
          <w:i w:val="0"/>
        </w:rPr>
        <w:t>19/7/2000</w:t>
      </w:r>
      <w:r>
        <w:rPr>
          <w:b w:val="0"/>
          <w:i w:val="0"/>
        </w:rPr>
        <w:br/>
      </w:r>
      <w:r>
        <w:rPr>
          <w:b w:val="0"/>
          <w:i w:val="0"/>
        </w:rPr>
        <w:br/>
      </w:r>
      <w:r>
        <w:rPr>
          <w:b w:val="0"/>
          <w:i w:val="0"/>
        </w:rPr>
        <w:t xml:space="preserve">Hướng dẫn cơ chế tài chính thực hiện chương trình kiên cố hóa kênh mương </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Thông tư</w:t>
      </w:r>
      <w:r>
        <w:rPr>
          <w:b w:val="0"/>
          <w:i w:val="0"/>
        </w:rPr>
        <w:br/>
      </w:r>
      <w:r>
        <w:rPr>
          <w:b w:val="0"/>
          <w:i w:val="0"/>
        </w:rPr>
        <w:br/>
      </w:r>
      <w:r>
        <w:rPr>
          <w:b w:val="0"/>
          <w:i w:val="0"/>
        </w:rPr>
        <w:t>79/2001/TT-BTC</w:t>
      </w:r>
      <w:r>
        <w:rPr>
          <w:b w:val="0"/>
          <w:i w:val="0"/>
        </w:rPr>
        <w:br/>
      </w:r>
      <w:r>
        <w:rPr>
          <w:b w:val="0"/>
          <w:i w:val="0"/>
        </w:rPr>
        <w:br/>
      </w:r>
      <w:r>
        <w:rPr>
          <w:b w:val="0"/>
          <w:i w:val="0"/>
        </w:rPr>
        <w:t>28/9/2001</w:t>
      </w:r>
      <w:r>
        <w:rPr>
          <w:b w:val="0"/>
          <w:i w:val="0"/>
        </w:rPr>
        <w:br/>
      </w:r>
      <w:r>
        <w:rPr>
          <w:b w:val="0"/>
          <w:i w:val="0"/>
        </w:rPr>
        <w:br/>
      </w:r>
      <w:r>
        <w:rPr>
          <w:b w:val="0"/>
          <w:i w:val="0"/>
        </w:rPr>
        <w:t xml:space="preserve">Hướng dẫn cơ chế tài chính để thực hiện các dự án đường giao thông nông thôn, cơ sở hạ tầng nuôi trồng thủy sản, cơ sở hạ tầng làng nghề ở nông thôn </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Thông tư</w:t>
      </w:r>
      <w:r>
        <w:rPr>
          <w:b w:val="0"/>
          <w:i w:val="0"/>
        </w:rPr>
        <w:br/>
      </w:r>
      <w:r>
        <w:rPr>
          <w:b w:val="0"/>
          <w:i w:val="0"/>
        </w:rPr>
        <w:br/>
      </w:r>
      <w:r>
        <w:rPr>
          <w:b w:val="0"/>
          <w:i w:val="0"/>
        </w:rPr>
        <w:t xml:space="preserve">68/2005/TT-BTC </w:t>
      </w:r>
      <w:r>
        <w:rPr>
          <w:b w:val="0"/>
          <w:i w:val="0"/>
        </w:rPr>
        <w:br/>
      </w:r>
      <w:r>
        <w:rPr>
          <w:b w:val="0"/>
          <w:i w:val="0"/>
        </w:rPr>
        <w:br/>
      </w:r>
      <w:r>
        <w:rPr>
          <w:b w:val="0"/>
          <w:i w:val="0"/>
        </w:rPr>
        <w:t>29/8/2005</w:t>
      </w:r>
      <w:r>
        <w:rPr>
          <w:b w:val="0"/>
          <w:i w:val="0"/>
        </w:rPr>
        <w:br/>
      </w:r>
      <w:r>
        <w:rPr>
          <w:b w:val="0"/>
          <w:i w:val="0"/>
        </w:rPr>
        <w:br/>
      </w:r>
      <w:r>
        <w:rPr>
          <w:b w:val="0"/>
          <w:i w:val="0"/>
        </w:rPr>
        <w:t xml:space="preserve">Hướng dẫn thực hiện phân chia thuế giá trị gia tăng, thuế thu nhập doanh nghiệp của các nhà thầu phụ phát sinh từ hoạt động thăm dò, phát triển mỏ và khai thác dầu, khí nộp ngân sách giữa ngân sách các cấp </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 xml:space="preserve">Thông tư </w:t>
      </w:r>
      <w:r>
        <w:rPr>
          <w:b w:val="0"/>
          <w:i w:val="0"/>
        </w:rPr>
        <w:br/>
      </w:r>
      <w:r>
        <w:rPr>
          <w:b w:val="0"/>
          <w:i w:val="0"/>
        </w:rPr>
        <w:br/>
      </w:r>
      <w:r>
        <w:rPr>
          <w:b w:val="0"/>
          <w:i w:val="0"/>
        </w:rPr>
        <w:t>101/2005/TT-BTC</w:t>
      </w:r>
      <w:r>
        <w:rPr>
          <w:b w:val="0"/>
          <w:i w:val="0"/>
        </w:rPr>
        <w:br/>
      </w:r>
      <w:r>
        <w:rPr>
          <w:b w:val="0"/>
          <w:i w:val="0"/>
        </w:rPr>
        <w:br/>
      </w:r>
      <w:r>
        <w:rPr>
          <w:b w:val="0"/>
          <w:i w:val="0"/>
        </w:rPr>
        <w:t>17/11/2005</w:t>
      </w:r>
      <w:r>
        <w:rPr>
          <w:b w:val="0"/>
          <w:i w:val="0"/>
        </w:rPr>
        <w:br/>
      </w:r>
      <w:r>
        <w:rPr>
          <w:b w:val="0"/>
          <w:i w:val="0"/>
        </w:rPr>
        <w:br/>
      </w:r>
      <w:r>
        <w:rPr>
          <w:b w:val="0"/>
          <w:i w:val="0"/>
        </w:rPr>
        <w:t>Hướng dẫn công tác khóa sổ kế toán cuối năm và lập, báo cáo quyết toán ngân sách nhà nước hàng năm</w:t>
      </w:r>
      <w:r>
        <w:rPr>
          <w:b w:val="0"/>
          <w:i w:val="0"/>
        </w:rPr>
        <w:br/>
      </w:r>
      <w:r>
        <w:rPr>
          <w:b w:val="0"/>
          <w:i w:val="0"/>
        </w:rPr>
        <w:br/>
      </w:r>
      <w:r>
        <w:rPr>
          <w:b w:val="0"/>
          <w:i w:val="0"/>
        </w:rPr>
        <w:br/>
      </w:r>
      <w:r>
        <w:rPr>
          <w:b w:val="0"/>
          <w:i w:val="0"/>
        </w:rPr>
        <w:br/>
      </w:r>
      <w:r>
        <w:rPr>
          <w:b/>
          <w:i w:val="0"/>
        </w:rPr>
        <w:t>V. LĨNH VỰC QUẢN LÝ CÔNG SẢN</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 xml:space="preserve">Quyết định </w:t>
      </w:r>
      <w:r>
        <w:rPr>
          <w:b w:val="0"/>
          <w:i w:val="0"/>
        </w:rPr>
        <w:br/>
      </w:r>
      <w:r>
        <w:rPr>
          <w:b w:val="0"/>
          <w:i w:val="0"/>
        </w:rPr>
        <w:br/>
      </w:r>
      <w:r>
        <w:rPr>
          <w:b w:val="0"/>
          <w:i w:val="0"/>
        </w:rPr>
        <w:t>351-TC/QĐ/CĐKT</w:t>
      </w:r>
      <w:r>
        <w:rPr>
          <w:b w:val="0"/>
          <w:i w:val="0"/>
        </w:rPr>
        <w:br/>
      </w:r>
      <w:r>
        <w:rPr>
          <w:b w:val="0"/>
          <w:i w:val="0"/>
        </w:rPr>
        <w:br/>
      </w:r>
      <w:r>
        <w:rPr>
          <w:b w:val="0"/>
          <w:i w:val="0"/>
        </w:rPr>
        <w:t>22/5/1997</w:t>
      </w:r>
      <w:r>
        <w:rPr>
          <w:b w:val="0"/>
          <w:i w:val="0"/>
        </w:rPr>
        <w:br/>
      </w:r>
      <w:r>
        <w:rPr>
          <w:b w:val="0"/>
          <w:i w:val="0"/>
        </w:rPr>
        <w:br/>
      </w:r>
      <w:r>
        <w:rPr>
          <w:b w:val="0"/>
          <w:i w:val="0"/>
        </w:rPr>
        <w:t>Về việc ban hành Chế độ quản lý, sử dụng và tính hao mòn tài sản cố định trong các đơn vị hành chính sự nghiệp</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Quyết định</w:t>
      </w:r>
      <w:r>
        <w:rPr>
          <w:b w:val="0"/>
          <w:i w:val="0"/>
        </w:rPr>
        <w:br/>
      </w:r>
      <w:r>
        <w:rPr>
          <w:b w:val="0"/>
          <w:i w:val="0"/>
        </w:rPr>
        <w:br/>
      </w:r>
      <w:r>
        <w:rPr>
          <w:b w:val="0"/>
          <w:i w:val="0"/>
        </w:rPr>
        <w:t>1766/1998/QĐ-BTC</w:t>
      </w:r>
      <w:r>
        <w:rPr>
          <w:b w:val="0"/>
          <w:i w:val="0"/>
        </w:rPr>
        <w:br/>
      </w:r>
      <w:r>
        <w:rPr>
          <w:b w:val="0"/>
          <w:i w:val="0"/>
        </w:rPr>
        <w:br/>
      </w:r>
      <w:r>
        <w:rPr>
          <w:b w:val="0"/>
          <w:i w:val="0"/>
        </w:rPr>
        <w:t>07/12/1998</w:t>
      </w:r>
      <w:r>
        <w:rPr>
          <w:b w:val="0"/>
          <w:i w:val="0"/>
        </w:rPr>
        <w:br/>
      </w:r>
      <w:r>
        <w:rPr>
          <w:b w:val="0"/>
          <w:i w:val="0"/>
        </w:rPr>
        <w:br/>
      </w:r>
      <w:r>
        <w:rPr>
          <w:b w:val="0"/>
          <w:i w:val="0"/>
        </w:rPr>
        <w:t xml:space="preserve">Ban hành Quy chế quản lý và xử lý tài sản khi có quyết định tịch thu sung quỹ nhà nước và tài sản được xác lập quyền sở hữu nhà nước </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 xml:space="preserve">Quyết định </w:t>
      </w:r>
      <w:r>
        <w:rPr>
          <w:b w:val="0"/>
          <w:i w:val="0"/>
        </w:rPr>
        <w:br/>
      </w:r>
      <w:r>
        <w:rPr>
          <w:b w:val="0"/>
          <w:i w:val="0"/>
        </w:rPr>
        <w:br/>
      </w:r>
      <w:r>
        <w:rPr>
          <w:b w:val="0"/>
          <w:i w:val="0"/>
        </w:rPr>
        <w:t>29/2000/QĐ-BTC</w:t>
      </w:r>
      <w:r>
        <w:rPr>
          <w:b w:val="0"/>
          <w:i w:val="0"/>
        </w:rPr>
        <w:br/>
      </w:r>
      <w:r>
        <w:rPr>
          <w:b w:val="0"/>
          <w:i w:val="0"/>
        </w:rPr>
        <w:br/>
      </w:r>
      <w:r>
        <w:rPr>
          <w:b w:val="0"/>
          <w:i w:val="0"/>
        </w:rPr>
        <w:t>29/02/2000</w:t>
      </w:r>
      <w:r>
        <w:rPr>
          <w:b w:val="0"/>
          <w:i w:val="0"/>
        </w:rPr>
        <w:br/>
      </w:r>
      <w:r>
        <w:rPr>
          <w:b w:val="0"/>
          <w:i w:val="0"/>
        </w:rPr>
        <w:br/>
      </w:r>
      <w:r>
        <w:rPr>
          <w:b w:val="0"/>
          <w:i w:val="0"/>
        </w:rPr>
        <w:t xml:space="preserve">Về việc sửa đổi, bổ sung một số điều của Quy chế quản lý và xử lý tài sản khi có quyết định tịch thu sung quỹ nhà nước và tài sản được xác lập quyền sở hữu nhà nước ban hành kèm theo Quyết định số 1766/1998/QĐ-BTC ngày 07/12/1998 của Bộ trưởng Bộ Tài chính </w:t>
      </w:r>
      <w:r>
        <w:rPr>
          <w:b w:val="0"/>
          <w:i w:val="0"/>
        </w:rPr>
        <w:br/>
      </w:r>
      <w:r>
        <w:rPr>
          <w:b w:val="0"/>
          <w:i w:val="0"/>
        </w:rPr>
        <w:br/>
      </w:r>
      <w:r>
        <w:rPr>
          <w:b w:val="0"/>
          <w:i w:val="0"/>
        </w:rPr>
        <w:br/>
      </w:r>
      <w:r>
        <w:rPr>
          <w:b w:val="0"/>
          <w:i w:val="0"/>
        </w:rPr>
        <w:br/>
      </w:r>
      <w:r>
        <w:rPr>
          <w:b/>
          <w:i w:val="0"/>
        </w:rPr>
        <w:t xml:space="preserve">VI. LĨNH VỰC KHO BẠC NHÀ NƯỚC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 xml:space="preserve">Thông tư </w:t>
      </w:r>
      <w:r>
        <w:rPr>
          <w:b w:val="0"/>
          <w:i w:val="0"/>
        </w:rPr>
        <w:br/>
      </w:r>
      <w:r>
        <w:rPr>
          <w:b w:val="0"/>
          <w:i w:val="0"/>
        </w:rPr>
        <w:br/>
      </w:r>
      <w:r>
        <w:rPr>
          <w:b w:val="0"/>
          <w:i w:val="0"/>
        </w:rPr>
        <w:t>80/2003/TT-BTC</w:t>
      </w:r>
      <w:r>
        <w:rPr>
          <w:b w:val="0"/>
          <w:i w:val="0"/>
        </w:rPr>
        <w:br/>
      </w:r>
      <w:r>
        <w:rPr>
          <w:b w:val="0"/>
          <w:i w:val="0"/>
        </w:rPr>
        <w:br/>
      </w:r>
      <w:r>
        <w:rPr>
          <w:b w:val="0"/>
          <w:i w:val="0"/>
        </w:rPr>
        <w:t>13/8/2003</w:t>
      </w:r>
      <w:r>
        <w:rPr>
          <w:b w:val="0"/>
          <w:i w:val="0"/>
        </w:rPr>
        <w:br/>
      </w:r>
      <w:r>
        <w:rPr>
          <w:b w:val="0"/>
          <w:i w:val="0"/>
        </w:rPr>
        <w:br/>
      </w:r>
      <w:r>
        <w:rPr>
          <w:b w:val="0"/>
          <w:i w:val="0"/>
        </w:rPr>
        <w:t xml:space="preserve">Hướng dẫn tập trung, quản lý các khoản thu ngân sách nhà nước qua Kho bạc Nhà nước </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Thông tư</w:t>
      </w:r>
      <w:r>
        <w:rPr>
          <w:b w:val="0"/>
          <w:i w:val="0"/>
        </w:rPr>
        <w:br/>
      </w:r>
      <w:r>
        <w:rPr>
          <w:b w:val="0"/>
          <w:i w:val="0"/>
        </w:rPr>
        <w:br/>
      </w:r>
      <w:r>
        <w:rPr>
          <w:b w:val="0"/>
          <w:i w:val="0"/>
        </w:rPr>
        <w:t>67/2005/TT-BTC</w:t>
      </w:r>
      <w:r>
        <w:rPr>
          <w:b w:val="0"/>
          <w:i w:val="0"/>
        </w:rPr>
        <w:br/>
      </w:r>
      <w:r>
        <w:rPr>
          <w:b w:val="0"/>
          <w:i w:val="0"/>
        </w:rPr>
        <w:br/>
      </w:r>
      <w:r>
        <w:rPr>
          <w:b w:val="0"/>
          <w:i w:val="0"/>
        </w:rPr>
        <w:t>24/8/2005</w:t>
      </w:r>
      <w:r>
        <w:rPr>
          <w:b w:val="0"/>
          <w:i w:val="0"/>
        </w:rPr>
        <w:br/>
      </w:r>
      <w:r>
        <w:rPr>
          <w:b w:val="0"/>
          <w:i w:val="0"/>
        </w:rPr>
        <w:br/>
      </w:r>
      <w:r>
        <w:rPr>
          <w:b w:val="0"/>
          <w:i w:val="0"/>
        </w:rPr>
        <w:t>Hướng dẫn thực hiện Quyết định số 169/2005/QĐ-TTg ngày 07/7/2005 của Thủ tướng Chính phủ về việc thực hiện khoán biên chế và kinh phí hoạt động đối với kho bạc nhà nước giai đoạn 2005-2007</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 xml:space="preserve">Quyết định </w:t>
      </w:r>
      <w:r>
        <w:rPr>
          <w:b w:val="0"/>
          <w:i w:val="0"/>
        </w:rPr>
        <w:br/>
      </w:r>
      <w:r>
        <w:rPr>
          <w:b w:val="0"/>
          <w:i w:val="0"/>
        </w:rPr>
        <w:br/>
      </w:r>
      <w:r>
        <w:rPr>
          <w:b w:val="0"/>
          <w:i w:val="0"/>
        </w:rPr>
        <w:t>14/2007/QĐ-BTC</w:t>
      </w:r>
      <w:r>
        <w:rPr>
          <w:b w:val="0"/>
          <w:i w:val="0"/>
        </w:rPr>
        <w:br/>
      </w:r>
      <w:r>
        <w:rPr>
          <w:b w:val="0"/>
          <w:i w:val="0"/>
        </w:rPr>
        <w:br/>
      </w:r>
      <w:r>
        <w:rPr>
          <w:b w:val="0"/>
          <w:i w:val="0"/>
        </w:rPr>
        <w:t>15/3/2007</w:t>
      </w:r>
      <w:r>
        <w:rPr>
          <w:b w:val="0"/>
          <w:i w:val="0"/>
        </w:rPr>
        <w:br/>
      </w:r>
      <w:r>
        <w:rPr>
          <w:b w:val="0"/>
          <w:i w:val="0"/>
        </w:rPr>
        <w:br/>
      </w:r>
      <w:r>
        <w:rPr>
          <w:b w:val="0"/>
          <w:i w:val="0"/>
        </w:rPr>
        <w:t xml:space="preserve">Về việc ban hành Hệ thống báo cáo tài chính và báo cáo kế toán quản trị áp dụng trong Chế độ kế toán ngân sách nhà nước và hoạt động nghiệp vụ KBNN ban hành theo Quyết định số 24/2006/QĐ-BTC ngày 06/04/2006 của Bộ trưởng Bộ Tài chính </w:t>
      </w:r>
      <w:r>
        <w:rPr>
          <w:b w:val="0"/>
          <w:i w:val="0"/>
        </w:rPr>
        <w:br/>
      </w:r>
      <w:r>
        <w:rPr>
          <w:b w:val="0"/>
          <w:i w:val="0"/>
        </w:rPr>
        <w:br/>
      </w:r>
      <w:r>
        <w:rPr>
          <w:b w:val="0"/>
          <w:i w:val="0"/>
        </w:rPr>
        <w:br/>
      </w:r>
      <w:r>
        <w:rPr>
          <w:b w:val="0"/>
          <w:i w:val="0"/>
        </w:rPr>
        <w:br/>
      </w:r>
      <w:r>
        <w:rPr>
          <w:b/>
          <w:i w:val="0"/>
        </w:rPr>
        <w:t>VII. LĨNH VỰC KẾ TOÁN – KIỂM TOÁN</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Quyết định</w:t>
      </w:r>
      <w:r>
        <w:rPr>
          <w:b w:val="0"/>
          <w:i w:val="0"/>
        </w:rPr>
        <w:br/>
      </w:r>
      <w:r>
        <w:rPr>
          <w:b w:val="0"/>
          <w:i w:val="0"/>
        </w:rPr>
        <w:br/>
      </w:r>
      <w:r>
        <w:rPr>
          <w:b w:val="0"/>
          <w:i w:val="0"/>
        </w:rPr>
        <w:t>99/2000/QĐ-BTC</w:t>
      </w:r>
      <w:r>
        <w:rPr>
          <w:b w:val="0"/>
          <w:i w:val="0"/>
        </w:rPr>
        <w:br/>
      </w:r>
      <w:r>
        <w:rPr>
          <w:b w:val="0"/>
          <w:i w:val="0"/>
        </w:rPr>
        <w:br/>
      </w:r>
      <w:r>
        <w:rPr>
          <w:b w:val="0"/>
          <w:i w:val="0"/>
        </w:rPr>
        <w:t>13/6/2000</w:t>
      </w:r>
      <w:r>
        <w:rPr>
          <w:b w:val="0"/>
          <w:i w:val="0"/>
        </w:rPr>
        <w:br/>
      </w:r>
      <w:r>
        <w:rPr>
          <w:b w:val="0"/>
          <w:i w:val="0"/>
        </w:rPr>
        <w:br/>
      </w:r>
      <w:r>
        <w:rPr>
          <w:b w:val="0"/>
          <w:i w:val="0"/>
        </w:rPr>
        <w:t xml:space="preserve">Về việc ban hành Chế độ kế toán công ty chứng khoán </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Thông tư</w:t>
      </w:r>
      <w:r>
        <w:rPr>
          <w:b w:val="0"/>
          <w:i w:val="0"/>
        </w:rPr>
        <w:br/>
      </w:r>
      <w:r>
        <w:rPr>
          <w:b w:val="0"/>
          <w:i w:val="0"/>
        </w:rPr>
        <w:br/>
      </w:r>
      <w:r>
        <w:rPr>
          <w:b w:val="0"/>
          <w:i w:val="0"/>
        </w:rPr>
        <w:t>40/2004/TT-BTC</w:t>
      </w:r>
      <w:r>
        <w:rPr>
          <w:b w:val="0"/>
          <w:i w:val="0"/>
        </w:rPr>
        <w:br/>
      </w:r>
      <w:r>
        <w:rPr>
          <w:b w:val="0"/>
          <w:i w:val="0"/>
        </w:rPr>
        <w:br/>
      </w:r>
      <w:r>
        <w:rPr>
          <w:b w:val="0"/>
          <w:i w:val="0"/>
        </w:rPr>
        <w:t>13/5/2004</w:t>
      </w:r>
      <w:r>
        <w:rPr>
          <w:b w:val="0"/>
          <w:i w:val="0"/>
        </w:rPr>
        <w:br/>
      </w:r>
      <w:r>
        <w:rPr>
          <w:b w:val="0"/>
          <w:i w:val="0"/>
        </w:rPr>
        <w:br/>
      </w:r>
      <w:r>
        <w:rPr>
          <w:b w:val="0"/>
          <w:i w:val="0"/>
        </w:rPr>
        <w:t xml:space="preserve">Hướng dẫn kế toán khi chuyển doanh nghiệp nhà nước thành công ty cổ phần </w:t>
      </w:r>
      <w:r>
        <w:rPr>
          <w:b w:val="0"/>
          <w:i w:val="0"/>
        </w:rPr>
        <w:br/>
      </w:r>
      <w:r>
        <w:rPr>
          <w:b w:val="0"/>
          <w:i w:val="0"/>
        </w:rPr>
        <w:br/>
      </w:r>
      <w:r>
        <w:rPr>
          <w:b w:val="0"/>
          <w:i w:val="0"/>
        </w:rPr>
        <w:br/>
      </w:r>
      <w:r>
        <w:rPr>
          <w:b w:val="0"/>
          <w:i w:val="0"/>
        </w:rPr>
        <w:br/>
      </w:r>
      <w:r>
        <w:rPr>
          <w:b/>
          <w:i w:val="0"/>
        </w:rPr>
        <w:t>VIII. LĨNH VỰC QUẢN LÝ GIÁ</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Thông tư</w:t>
      </w:r>
      <w:r>
        <w:rPr>
          <w:b w:val="0"/>
          <w:i w:val="0"/>
        </w:rPr>
        <w:br/>
      </w:r>
      <w:r>
        <w:rPr>
          <w:b w:val="0"/>
          <w:i w:val="0"/>
        </w:rPr>
        <w:br/>
      </w:r>
      <w:r>
        <w:rPr>
          <w:b w:val="0"/>
          <w:i w:val="0"/>
        </w:rPr>
        <w:t>15/2004/TT-BTC</w:t>
      </w:r>
      <w:r>
        <w:rPr>
          <w:b w:val="0"/>
          <w:i w:val="0"/>
        </w:rPr>
        <w:br/>
      </w:r>
      <w:r>
        <w:rPr>
          <w:b w:val="0"/>
          <w:i w:val="0"/>
        </w:rPr>
        <w:br/>
      </w:r>
      <w:r>
        <w:rPr>
          <w:b w:val="0"/>
          <w:i w:val="0"/>
        </w:rPr>
        <w:t>09/3/2004</w:t>
      </w:r>
      <w:r>
        <w:rPr>
          <w:b w:val="0"/>
          <w:i w:val="0"/>
        </w:rPr>
        <w:br/>
      </w:r>
      <w:r>
        <w:rPr>
          <w:b w:val="0"/>
          <w:i w:val="0"/>
        </w:rPr>
        <w:br/>
      </w:r>
      <w:r>
        <w:rPr>
          <w:b w:val="0"/>
          <w:i w:val="0"/>
        </w:rPr>
        <w:t>Hướng dẫn thực hiện Nghị định số 170/2003/NĐ-CP ngày 25/12/2003 của Chính phủ quy định chi tiết thi hành một số điều của Pháp lệnh Giá</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 xml:space="preserve">Quyết định </w:t>
      </w:r>
      <w:r>
        <w:rPr>
          <w:b w:val="0"/>
          <w:i w:val="0"/>
        </w:rPr>
        <w:br/>
      </w:r>
      <w:r>
        <w:rPr>
          <w:b w:val="0"/>
          <w:i w:val="0"/>
        </w:rPr>
        <w:br/>
      </w:r>
      <w:r>
        <w:rPr>
          <w:b w:val="0"/>
          <w:i w:val="0"/>
        </w:rPr>
        <w:t>2722/2004/QĐ-BTC</w:t>
      </w:r>
      <w:r>
        <w:rPr>
          <w:b w:val="0"/>
          <w:i w:val="0"/>
        </w:rPr>
        <w:br/>
      </w:r>
      <w:r>
        <w:rPr>
          <w:b w:val="0"/>
          <w:i w:val="0"/>
        </w:rPr>
        <w:br/>
      </w:r>
      <w:r>
        <w:rPr>
          <w:b w:val="0"/>
          <w:i w:val="0"/>
        </w:rPr>
        <w:t>24/8/2004</w:t>
      </w:r>
      <w:r>
        <w:rPr>
          <w:b w:val="0"/>
          <w:i w:val="0"/>
        </w:rPr>
        <w:br/>
      </w:r>
      <w:r>
        <w:rPr>
          <w:b w:val="0"/>
          <w:i w:val="0"/>
        </w:rPr>
        <w:br/>
      </w:r>
      <w:r>
        <w:rPr>
          <w:b w:val="0"/>
          <w:i w:val="0"/>
        </w:rPr>
        <w:t>Phê duyệt chương trình, nội dung bồi dưỡng nghiệp vụ chuyên ngành thẩm định viên về giá</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Quyết định</w:t>
      </w:r>
      <w:r>
        <w:rPr>
          <w:b w:val="0"/>
          <w:i w:val="0"/>
        </w:rPr>
        <w:br/>
      </w:r>
      <w:r>
        <w:rPr>
          <w:b w:val="0"/>
          <w:i w:val="0"/>
        </w:rPr>
        <w:br/>
      </w:r>
      <w:r>
        <w:rPr>
          <w:b w:val="0"/>
          <w:i w:val="0"/>
        </w:rPr>
        <w:t>1968/QĐ-BTC</w:t>
      </w:r>
      <w:r>
        <w:rPr>
          <w:b w:val="0"/>
          <w:i w:val="0"/>
        </w:rPr>
        <w:br/>
      </w:r>
      <w:r>
        <w:rPr>
          <w:b w:val="0"/>
          <w:i w:val="0"/>
        </w:rPr>
        <w:br/>
      </w:r>
      <w:r>
        <w:rPr>
          <w:b w:val="0"/>
          <w:i w:val="0"/>
        </w:rPr>
        <w:t>06/6/2007</w:t>
      </w:r>
      <w:r>
        <w:rPr>
          <w:b w:val="0"/>
          <w:i w:val="0"/>
        </w:rPr>
        <w:br/>
      </w:r>
      <w:r>
        <w:rPr>
          <w:b w:val="0"/>
          <w:i w:val="0"/>
        </w:rPr>
        <w:br/>
      </w:r>
      <w:r>
        <w:rPr>
          <w:b w:val="0"/>
          <w:i w:val="0"/>
        </w:rPr>
        <w:t>Về cơ chế quản lý, điều hành giá bán xăng</w:t>
      </w:r>
      <w:r>
        <w:rPr>
          <w:b w:val="0"/>
          <w:i w:val="0"/>
        </w:rPr>
        <w:br/>
      </w:r>
      <w:r>
        <w:rPr>
          <w:b w:val="0"/>
          <w:i w:val="0"/>
        </w:rPr>
        <w:br/>
      </w:r>
      <w:r>
        <w:rPr>
          <w:b w:val="0"/>
          <w:i w:val="0"/>
        </w:rPr>
        <w:br/>
      </w:r>
      <w:r>
        <w:rPr>
          <w:b w:val="0"/>
          <w:i w:val="0"/>
        </w:rPr>
        <w:br/>
      </w:r>
      <w:r>
        <w:rPr>
          <w:b/>
          <w:i w:val="0"/>
        </w:rPr>
        <w:t>IX. LĨNH VỰC QUẢN LÝ NỢ VÀ TÀI CHÍNH ĐỐI NGOẠI</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Quyết định</w:t>
      </w:r>
      <w:r>
        <w:rPr>
          <w:b w:val="0"/>
          <w:i w:val="0"/>
        </w:rPr>
        <w:br/>
      </w:r>
      <w:r>
        <w:rPr>
          <w:b w:val="0"/>
          <w:i w:val="0"/>
        </w:rPr>
        <w:br/>
      </w:r>
      <w:r>
        <w:rPr>
          <w:b w:val="0"/>
          <w:i w:val="0"/>
        </w:rPr>
        <w:t>26/1999/QĐ-BTC</w:t>
      </w:r>
      <w:r>
        <w:rPr>
          <w:b w:val="0"/>
          <w:i w:val="0"/>
        </w:rPr>
        <w:br/>
      </w:r>
      <w:r>
        <w:rPr>
          <w:b w:val="0"/>
          <w:i w:val="0"/>
        </w:rPr>
        <w:br/>
      </w:r>
      <w:r>
        <w:rPr>
          <w:b w:val="0"/>
          <w:i w:val="0"/>
        </w:rPr>
        <w:t>13/3/1999</w:t>
      </w:r>
      <w:r>
        <w:rPr>
          <w:b w:val="0"/>
          <w:i w:val="0"/>
        </w:rPr>
        <w:br/>
      </w:r>
      <w:r>
        <w:rPr>
          <w:b w:val="0"/>
          <w:i w:val="0"/>
        </w:rPr>
        <w:br/>
      </w:r>
      <w:r>
        <w:rPr>
          <w:b w:val="0"/>
          <w:i w:val="0"/>
        </w:rPr>
        <w:t xml:space="preserve">Quy định mức thu tiền sử dụng nhà ở, điện, nước, ga của người đi theo, đi thăm tự túc tại các Cơ quan đại diện Việt Nam ở nước ngoài </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Thông tư</w:t>
      </w:r>
      <w:r>
        <w:rPr>
          <w:b w:val="0"/>
          <w:i w:val="0"/>
        </w:rPr>
        <w:br/>
      </w:r>
      <w:r>
        <w:rPr>
          <w:b w:val="0"/>
          <w:i w:val="0"/>
        </w:rPr>
        <w:br/>
      </w:r>
      <w:r>
        <w:rPr>
          <w:b w:val="0"/>
          <w:i w:val="0"/>
        </w:rPr>
        <w:t xml:space="preserve">83/2000/TT-BTC </w:t>
      </w:r>
      <w:r>
        <w:rPr>
          <w:b w:val="0"/>
          <w:i w:val="0"/>
        </w:rPr>
        <w:br/>
      </w:r>
      <w:r>
        <w:rPr>
          <w:b w:val="0"/>
          <w:i w:val="0"/>
        </w:rPr>
        <w:br/>
      </w:r>
      <w:r>
        <w:rPr>
          <w:b w:val="0"/>
          <w:i w:val="0"/>
        </w:rPr>
        <w:t>14/8/2000</w:t>
      </w:r>
      <w:r>
        <w:rPr>
          <w:b w:val="0"/>
          <w:i w:val="0"/>
        </w:rPr>
        <w:br/>
      </w:r>
      <w:r>
        <w:rPr>
          <w:b w:val="0"/>
          <w:i w:val="0"/>
        </w:rPr>
        <w:br/>
      </w:r>
      <w:r>
        <w:rPr>
          <w:b w:val="0"/>
          <w:i w:val="0"/>
        </w:rPr>
        <w:t xml:space="preserve">Hướng dẫn quy trình luân chuyển tiền và hạch toán vốn vay các dự án IFAD </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Thông tư</w:t>
      </w:r>
      <w:r>
        <w:rPr>
          <w:b w:val="0"/>
          <w:i w:val="0"/>
        </w:rPr>
        <w:br/>
      </w:r>
      <w:r>
        <w:rPr>
          <w:b w:val="0"/>
          <w:i w:val="0"/>
        </w:rPr>
        <w:br/>
      </w:r>
      <w:r>
        <w:rPr>
          <w:b w:val="0"/>
          <w:i w:val="0"/>
        </w:rPr>
        <w:t>40/2005/TT-BTC</w:t>
      </w:r>
      <w:r>
        <w:rPr>
          <w:b w:val="0"/>
          <w:i w:val="0"/>
        </w:rPr>
        <w:br/>
      </w:r>
      <w:r>
        <w:rPr>
          <w:b w:val="0"/>
          <w:i w:val="0"/>
        </w:rPr>
        <w:br/>
      </w:r>
      <w:r>
        <w:rPr>
          <w:b w:val="0"/>
          <w:i w:val="0"/>
        </w:rPr>
        <w:t>25/5/2005</w:t>
      </w:r>
      <w:r>
        <w:rPr>
          <w:b w:val="0"/>
          <w:i w:val="0"/>
        </w:rPr>
        <w:br/>
      </w:r>
      <w:r>
        <w:rPr>
          <w:b w:val="0"/>
          <w:i w:val="0"/>
        </w:rPr>
        <w:br/>
      </w:r>
      <w:r>
        <w:rPr>
          <w:b w:val="0"/>
          <w:i w:val="0"/>
        </w:rPr>
        <w:t>Hướng dẫn cơ chế tài chính áp dụng đối với các dự án cấp nước sạch sử dụng nguồn vốn hỗ trợ phát triển chính thức (ODA)</w:t>
      </w:r>
      <w:r>
        <w:rPr>
          <w:b w:val="0"/>
          <w:i w:val="0"/>
        </w:rPr>
        <w:br/>
      </w:r>
      <w:r>
        <w:rPr>
          <w:b w:val="0"/>
          <w:i w:val="0"/>
        </w:rPr>
        <w:br/>
      </w:r>
      <w:r>
        <w:rPr>
          <w:b w:val="0"/>
          <w:i w:val="0"/>
        </w:rPr>
        <w:br/>
      </w:r>
      <w:r>
        <w:rPr>
          <w:b w:val="0"/>
          <w:i w:val="0"/>
        </w:rPr>
        <w:br/>
      </w:r>
      <w:r>
        <w:rPr>
          <w:b/>
          <w:i w:val="0"/>
        </w:rPr>
        <w:t xml:space="preserve">X. TÀI CHÍNH DOANH NGHIỆP </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Thông tư</w:t>
      </w:r>
      <w:r>
        <w:rPr>
          <w:b w:val="0"/>
          <w:i w:val="0"/>
        </w:rPr>
        <w:br/>
      </w:r>
      <w:r>
        <w:rPr>
          <w:b w:val="0"/>
          <w:i w:val="0"/>
        </w:rPr>
        <w:br/>
      </w:r>
      <w:r>
        <w:rPr>
          <w:b w:val="0"/>
          <w:i w:val="0"/>
        </w:rPr>
        <w:t>26/2008/TT-BTC</w:t>
      </w:r>
      <w:r>
        <w:rPr>
          <w:b w:val="0"/>
          <w:i w:val="0"/>
        </w:rPr>
        <w:br/>
      </w:r>
      <w:r>
        <w:rPr>
          <w:b w:val="0"/>
          <w:i w:val="0"/>
        </w:rPr>
        <w:br/>
      </w:r>
      <w:r>
        <w:rPr>
          <w:b w:val="0"/>
          <w:i w:val="0"/>
        </w:rPr>
        <w:t>28/3/2008</w:t>
      </w:r>
      <w:r>
        <w:rPr>
          <w:b w:val="0"/>
          <w:i w:val="0"/>
        </w:rPr>
        <w:br/>
      </w:r>
      <w:r>
        <w:rPr>
          <w:b w:val="0"/>
          <w:i w:val="0"/>
        </w:rPr>
        <w:br/>
      </w:r>
      <w:r>
        <w:rPr>
          <w:b w:val="0"/>
          <w:i w:val="0"/>
        </w:rPr>
        <w:t>Hướng dẫn thi hành một số điều của Nghị định số 154/2007/NĐ-CP ngày 15/10/2007 sửa đổi, bổ sung một số điều của Nghị định số 143/2003/NĐ-CP ngày 28/11/2003 của Chính phủ quy định chi tiết thi hành một số điều của Pháp lệnh Khai thác và bảo vệ công trình thủy lợi.</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Tên văn bản</w:t>
            </w:r>
          </w:p>
        </w:tc>
        <w:tc>
          <w:tcPr>
            <w:tcW w:type="dxa" w:w="1728"/>
          </w:tcPr>
          <w:p>
            <w:r>
              <w:rPr>
                <w:b w:val="0"/>
                <w:i w:val="0"/>
              </w:rPr>
              <w:br/>
            </w:r>
            <w:r>
              <w:rPr>
                <w:b/>
                <w:i w:val="0"/>
              </w:rPr>
              <w:t>Số, ký hiệu văn bản</w:t>
            </w:r>
          </w:p>
        </w:tc>
        <w:tc>
          <w:tcPr>
            <w:tcW w:type="dxa" w:w="1728"/>
          </w:tcPr>
          <w:p>
            <w:r>
              <w:rPr>
                <w:b w:val="0"/>
                <w:i w:val="0"/>
              </w:rPr>
              <w:br/>
            </w:r>
            <w:r>
              <w:rPr>
                <w:b/>
                <w:i w:val="0"/>
              </w:rPr>
              <w:t>Ngày ban hành</w:t>
            </w:r>
          </w:p>
        </w:tc>
        <w:tc>
          <w:tcPr>
            <w:tcW w:type="dxa" w:w="1728"/>
          </w:tcPr>
          <w:p>
            <w:r>
              <w:rPr>
                <w:b w:val="0"/>
                <w:i w:val="0"/>
              </w:rPr>
              <w:br/>
            </w:r>
            <w:r>
              <w:rPr>
                <w:b/>
                <w:i w:val="0"/>
              </w:rPr>
              <w:t>Nội dung trích yếu</w:t>
            </w:r>
          </w:p>
        </w:tc>
      </w:tr>
    </w:tbl>
    <w:p>
      <w:pPr>
        <w:jc w:val="center"/>
      </w:pPr>
      <w:r>
        <w:rPr>
          <w:b/>
          <w:i w:val="0"/>
        </w:rPr>
        <w:t>DANH MỤC II</w:t>
      </w:r>
    </w:p>
    <w:p>
      <w:pPr>
        <w:jc w:val="center"/>
      </w:pPr>
      <w:r>
        <w:rPr>
          <w:b w:val="0"/>
          <w:i w:val="0"/>
        </w:rPr>
        <w:t>THÔNG TƯ LIÊN TỊCH DO BỘ TÀI CHÍNH CHỦ TRÌ SOẠN THẢO BAN HÀNH ĐÃ HẾT HIỆU LỰC PHÁP LUẬT</w:t>
      </w:r>
      <w:r>
        <w:br/>
      </w:r>
      <w:r>
        <w:rPr>
          <w:b w:val="0"/>
          <w:i/>
        </w:rPr>
        <w:t>(Ban hành kèm theo Quyết định số: 2684/QĐ-BTC ngày 30 tháng 10 năm 2009 của Bộ trưởng Bộ Tài chính)</w:t>
      </w:r>
    </w:p>
    <w:p>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văn bản</w:t>
      </w:r>
      <w:r>
        <w:rPr>
          <w:b w:val="0"/>
          <w:i w:val="0"/>
        </w:rPr>
        <w:br/>
      </w:r>
      <w:r>
        <w:rPr>
          <w:b w:val="0"/>
          <w:i w:val="0"/>
        </w:rPr>
        <w:br/>
      </w:r>
      <w:r>
        <w:rPr>
          <w:b/>
          <w:i w:val="0"/>
        </w:rPr>
        <w:t>Số, ký hiệu văn bản</w:t>
      </w:r>
      <w:r>
        <w:rPr>
          <w:b w:val="0"/>
          <w:i w:val="0"/>
        </w:rPr>
        <w:br/>
      </w:r>
      <w:r>
        <w:rPr>
          <w:b w:val="0"/>
          <w:i w:val="0"/>
        </w:rPr>
        <w:br/>
      </w:r>
      <w:r>
        <w:rPr>
          <w:b/>
          <w:i w:val="0"/>
        </w:rPr>
        <w:t>Ngày ban hành</w:t>
      </w:r>
      <w:r>
        <w:rPr>
          <w:b w:val="0"/>
          <w:i w:val="0"/>
        </w:rPr>
        <w:br/>
      </w:r>
      <w:r>
        <w:rPr>
          <w:b w:val="0"/>
          <w:i w:val="0"/>
        </w:rPr>
        <w:br/>
      </w:r>
      <w:r>
        <w:rPr>
          <w:b/>
          <w:i w:val="0"/>
        </w:rPr>
        <w:t xml:space="preserve">Cơ quan ban hành </w:t>
      </w:r>
      <w:r>
        <w:rPr>
          <w:b w:val="0"/>
          <w:i w:val="0"/>
        </w:rPr>
        <w:br/>
      </w:r>
      <w:r>
        <w:rPr>
          <w:b w:val="0"/>
          <w:i w:val="0"/>
        </w:rPr>
        <w:br/>
      </w:r>
      <w:r>
        <w:rPr>
          <w:b/>
          <w:i w:val="0"/>
        </w:rPr>
        <w:t>Nội dung trích yếu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Thông tư liên bộ</w:t>
      </w:r>
      <w:r>
        <w:rPr>
          <w:b w:val="0"/>
          <w:i w:val="0"/>
        </w:rPr>
        <w:br/>
      </w:r>
      <w:r>
        <w:rPr>
          <w:b w:val="0"/>
          <w:i w:val="0"/>
        </w:rPr>
        <w:br/>
      </w:r>
      <w:r>
        <w:rPr>
          <w:b w:val="0"/>
          <w:i w:val="0"/>
        </w:rPr>
        <w:t>30/TT-LB</w:t>
      </w:r>
      <w:r>
        <w:rPr>
          <w:b w:val="0"/>
          <w:i w:val="0"/>
        </w:rPr>
        <w:br/>
      </w:r>
      <w:r>
        <w:rPr>
          <w:b w:val="0"/>
          <w:i w:val="0"/>
        </w:rPr>
        <w:br/>
      </w:r>
      <w:r>
        <w:rPr>
          <w:b w:val="0"/>
          <w:i w:val="0"/>
        </w:rPr>
        <w:t>26/7/1990</w:t>
      </w:r>
      <w:r>
        <w:rPr>
          <w:b w:val="0"/>
          <w:i w:val="0"/>
        </w:rPr>
        <w:br/>
      </w:r>
      <w:r>
        <w:rPr>
          <w:b w:val="0"/>
          <w:i w:val="0"/>
        </w:rPr>
        <w:br/>
      </w:r>
      <w:r>
        <w:rPr>
          <w:b w:val="0"/>
          <w:i w:val="0"/>
        </w:rPr>
        <w:t>Bộ Tài chính-Bộ Giáo dục và Đào tạo</w:t>
      </w:r>
      <w:r>
        <w:rPr>
          <w:b w:val="0"/>
          <w:i w:val="0"/>
        </w:rPr>
        <w:br/>
      </w:r>
      <w:r>
        <w:rPr>
          <w:b w:val="0"/>
          <w:i w:val="0"/>
        </w:rPr>
        <w:br/>
      </w:r>
      <w:r>
        <w:rPr>
          <w:b w:val="0"/>
          <w:i w:val="0"/>
        </w:rPr>
        <w:t>Hướng dẫn quản lý vốn sự nghiệp đầu tư cho ngành giáo dục phổ thông</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Thông tư liên bộ</w:t>
      </w:r>
      <w:r>
        <w:rPr>
          <w:b w:val="0"/>
          <w:i w:val="0"/>
        </w:rPr>
        <w:br/>
      </w:r>
      <w:r>
        <w:rPr>
          <w:b w:val="0"/>
          <w:i w:val="0"/>
        </w:rPr>
        <w:br/>
      </w:r>
      <w:r>
        <w:rPr>
          <w:b w:val="0"/>
          <w:i w:val="0"/>
        </w:rPr>
        <w:t>78/TT-LB</w:t>
      </w:r>
      <w:r>
        <w:rPr>
          <w:b w:val="0"/>
          <w:i w:val="0"/>
        </w:rPr>
        <w:br/>
      </w:r>
      <w:r>
        <w:rPr>
          <w:b w:val="0"/>
          <w:i w:val="0"/>
        </w:rPr>
        <w:br/>
      </w:r>
      <w:r>
        <w:rPr>
          <w:b w:val="0"/>
          <w:i w:val="0"/>
        </w:rPr>
        <w:t>03/11/1995</w:t>
      </w:r>
      <w:r>
        <w:rPr>
          <w:b w:val="0"/>
          <w:i w:val="0"/>
        </w:rPr>
        <w:br/>
      </w:r>
      <w:r>
        <w:rPr>
          <w:b w:val="0"/>
          <w:i w:val="0"/>
        </w:rPr>
        <w:br/>
      </w:r>
      <w:r>
        <w:rPr>
          <w:b w:val="0"/>
          <w:i w:val="0"/>
        </w:rPr>
        <w:t xml:space="preserve">Bộ Tài chính-Bộ Lao động – Thương binh và Xã hội </w:t>
      </w:r>
      <w:r>
        <w:rPr>
          <w:b w:val="0"/>
          <w:i w:val="0"/>
        </w:rPr>
        <w:br/>
      </w:r>
      <w:r>
        <w:rPr>
          <w:b w:val="0"/>
          <w:i w:val="0"/>
        </w:rPr>
        <w:br/>
      </w:r>
      <w:r>
        <w:rPr>
          <w:b w:val="0"/>
          <w:i w:val="0"/>
        </w:rPr>
        <w:t>Hướng dẫn thực hiện kinh phí về công tác mộ liệt sĩ</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Thông tư liên bộ</w:t>
      </w:r>
      <w:r>
        <w:rPr>
          <w:b w:val="0"/>
          <w:i w:val="0"/>
        </w:rPr>
        <w:br/>
      </w:r>
      <w:r>
        <w:rPr>
          <w:b w:val="0"/>
          <w:i w:val="0"/>
        </w:rPr>
        <w:br/>
      </w:r>
      <w:r>
        <w:rPr>
          <w:b w:val="0"/>
          <w:i w:val="0"/>
        </w:rPr>
        <w:t>36/TT-LB</w:t>
      </w:r>
      <w:r>
        <w:rPr>
          <w:b w:val="0"/>
          <w:i w:val="0"/>
        </w:rPr>
        <w:br/>
      </w:r>
      <w:r>
        <w:rPr>
          <w:b w:val="0"/>
          <w:i w:val="0"/>
        </w:rPr>
        <w:br/>
      </w:r>
      <w:r>
        <w:rPr>
          <w:b w:val="0"/>
          <w:i w:val="0"/>
        </w:rPr>
        <w:t>23/6/1997</w:t>
      </w:r>
      <w:r>
        <w:rPr>
          <w:b w:val="0"/>
          <w:i w:val="0"/>
        </w:rPr>
        <w:br/>
      </w:r>
      <w:r>
        <w:rPr>
          <w:b w:val="0"/>
          <w:i w:val="0"/>
        </w:rPr>
        <w:br/>
      </w:r>
      <w:r>
        <w:rPr>
          <w:b w:val="0"/>
          <w:i w:val="0"/>
        </w:rPr>
        <w:t xml:space="preserve">Bộ Tài chính – Bộ Giáo dục và Đào tạo </w:t>
      </w:r>
      <w:r>
        <w:rPr>
          <w:b w:val="0"/>
          <w:i w:val="0"/>
        </w:rPr>
        <w:br/>
      </w:r>
      <w:r>
        <w:rPr>
          <w:b w:val="0"/>
          <w:i w:val="0"/>
        </w:rPr>
        <w:br/>
      </w:r>
      <w:r>
        <w:rPr>
          <w:b w:val="0"/>
          <w:i w:val="0"/>
        </w:rPr>
        <w:t>Hướng dẫn định mức chi cho công tác ra đề thi và tổ chức kỳ thi học sinh giỏi và thi tốt nghiệp</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Thông tư liên tịch</w:t>
      </w:r>
      <w:r>
        <w:rPr>
          <w:b w:val="0"/>
          <w:i w:val="0"/>
        </w:rPr>
        <w:br/>
      </w:r>
      <w:r>
        <w:rPr>
          <w:b w:val="0"/>
          <w:i w:val="0"/>
        </w:rPr>
        <w:br/>
      </w:r>
      <w:r>
        <w:rPr>
          <w:b w:val="0"/>
          <w:i w:val="0"/>
        </w:rPr>
        <w:t>80/1998/TTLT-BTC-GD&amp;ĐT</w:t>
      </w:r>
      <w:r>
        <w:rPr>
          <w:b w:val="0"/>
          <w:i w:val="0"/>
        </w:rPr>
        <w:br/>
      </w:r>
      <w:r>
        <w:rPr>
          <w:b w:val="0"/>
          <w:i w:val="0"/>
        </w:rPr>
        <w:br/>
      </w:r>
      <w:r>
        <w:rPr>
          <w:b w:val="0"/>
          <w:i w:val="0"/>
        </w:rPr>
        <w:t>13/6/1998</w:t>
      </w:r>
      <w:r>
        <w:rPr>
          <w:b w:val="0"/>
          <w:i w:val="0"/>
        </w:rPr>
        <w:br/>
      </w:r>
      <w:r>
        <w:rPr>
          <w:b w:val="0"/>
          <w:i w:val="0"/>
        </w:rPr>
        <w:br/>
      </w:r>
      <w:r>
        <w:rPr>
          <w:b w:val="0"/>
          <w:i w:val="0"/>
        </w:rPr>
        <w:t>Bộ Tài chính-Bộ Giáo dục và Đào tạo</w:t>
      </w:r>
      <w:r>
        <w:rPr>
          <w:b w:val="0"/>
          <w:i w:val="0"/>
        </w:rPr>
        <w:br/>
      </w:r>
      <w:r>
        <w:rPr>
          <w:b w:val="0"/>
          <w:i w:val="0"/>
        </w:rPr>
        <w:br/>
      </w:r>
      <w:r>
        <w:rPr>
          <w:b w:val="0"/>
          <w:i w:val="0"/>
        </w:rPr>
        <w:t>Hướng dẫn bổ sung Thông tư số 36/TT-LB ngày 23/6/1997 về mức chi cho công tác ra đề thi và tổ chức kỳ thi học sinh giỏi và thi tốt nghiệp</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Thông tư liên tịch</w:t>
      </w:r>
      <w:r>
        <w:rPr>
          <w:b w:val="0"/>
          <w:i w:val="0"/>
        </w:rPr>
        <w:br/>
      </w:r>
      <w:r>
        <w:rPr>
          <w:b w:val="0"/>
          <w:i w:val="0"/>
        </w:rPr>
        <w:br/>
      </w:r>
      <w:r>
        <w:rPr>
          <w:b w:val="0"/>
          <w:i w:val="0"/>
        </w:rPr>
        <w:t>49/2002/TTLT-BTC-BLĐTBXH</w:t>
      </w:r>
      <w:r>
        <w:rPr>
          <w:b w:val="0"/>
          <w:i w:val="0"/>
        </w:rPr>
        <w:br/>
      </w:r>
      <w:r>
        <w:rPr>
          <w:b w:val="0"/>
          <w:i w:val="0"/>
        </w:rPr>
        <w:br/>
      </w:r>
      <w:r>
        <w:rPr>
          <w:b w:val="0"/>
          <w:i w:val="0"/>
        </w:rPr>
        <w:t>28/5/2002</w:t>
      </w:r>
      <w:r>
        <w:rPr>
          <w:b w:val="0"/>
          <w:i w:val="0"/>
        </w:rPr>
        <w:br/>
      </w:r>
      <w:r>
        <w:rPr>
          <w:b w:val="0"/>
          <w:i w:val="0"/>
        </w:rPr>
        <w:br/>
      </w:r>
      <w:r>
        <w:rPr>
          <w:b w:val="0"/>
          <w:i w:val="0"/>
        </w:rPr>
        <w:t xml:space="preserve">Bộ Tài chính-Bộ Lao động – Thương binh và Xã hội </w:t>
      </w:r>
      <w:r>
        <w:rPr>
          <w:b w:val="0"/>
          <w:i w:val="0"/>
        </w:rPr>
        <w:br/>
      </w:r>
      <w:r>
        <w:rPr>
          <w:b w:val="0"/>
          <w:i w:val="0"/>
        </w:rPr>
        <w:br/>
      </w:r>
      <w:r>
        <w:rPr>
          <w:b w:val="0"/>
          <w:i w:val="0"/>
        </w:rPr>
        <w:t>Hướng dẫn thực hiện kinh phí về công tác mộ liệt sĩ</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Thông tư liên tịch</w:t>
      </w:r>
      <w:r>
        <w:rPr>
          <w:b w:val="0"/>
          <w:i w:val="0"/>
        </w:rPr>
        <w:br/>
      </w:r>
      <w:r>
        <w:rPr>
          <w:b w:val="0"/>
          <w:i w:val="0"/>
        </w:rPr>
        <w:br/>
      </w:r>
      <w:r>
        <w:rPr>
          <w:b w:val="0"/>
          <w:i w:val="0"/>
        </w:rPr>
        <w:t>07/2003/TTLT-BTC-BNV-BYT</w:t>
      </w:r>
      <w:r>
        <w:rPr>
          <w:b w:val="0"/>
          <w:i w:val="0"/>
        </w:rPr>
        <w:br/>
      </w:r>
      <w:r>
        <w:rPr>
          <w:b w:val="0"/>
          <w:i w:val="0"/>
        </w:rPr>
        <w:br/>
      </w:r>
      <w:r>
        <w:rPr>
          <w:b w:val="0"/>
          <w:i w:val="0"/>
        </w:rPr>
        <w:t>15/01/2003</w:t>
      </w:r>
      <w:r>
        <w:rPr>
          <w:b w:val="0"/>
          <w:i w:val="0"/>
        </w:rPr>
        <w:br/>
      </w:r>
      <w:r>
        <w:rPr>
          <w:b w:val="0"/>
          <w:i w:val="0"/>
        </w:rPr>
        <w:br/>
      </w:r>
      <w:r>
        <w:rPr>
          <w:b w:val="0"/>
          <w:i w:val="0"/>
        </w:rPr>
        <w:t>Bộ Tài chính-Bộ Nội vụ-Bộ Y tế</w:t>
      </w:r>
      <w:r>
        <w:rPr>
          <w:b w:val="0"/>
          <w:i w:val="0"/>
        </w:rPr>
        <w:br/>
      </w:r>
      <w:r>
        <w:rPr>
          <w:b w:val="0"/>
          <w:i w:val="0"/>
        </w:rPr>
        <w:br/>
      </w:r>
      <w:r>
        <w:rPr>
          <w:b w:val="0"/>
          <w:i w:val="0"/>
        </w:rPr>
        <w:t xml:space="preserve">Hướng dẫn sửa đổi điểm 2 phần I Thông tư số 150/LB-TT ngày 16/4/1996 của liên Bộ Ban Tổ chức – Cán bộ Chính phủ - Tài chính – Y tế hướng dẫn thực hiện Quyết định số 794/TTg ngày 05/12/1995 của Thủ tướng Chính phủ quy định một số chế độ phụ cấp đặc thù đối với công chức, viên chức ngành y tế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Thông tư liên tịch</w:t>
      </w:r>
      <w:r>
        <w:rPr>
          <w:b w:val="0"/>
          <w:i w:val="0"/>
        </w:rPr>
        <w:br/>
      </w:r>
      <w:r>
        <w:rPr>
          <w:b w:val="0"/>
          <w:i w:val="0"/>
        </w:rPr>
        <w:br/>
      </w:r>
      <w:r>
        <w:rPr>
          <w:b w:val="0"/>
          <w:i w:val="0"/>
        </w:rPr>
        <w:t>102/2003/TTLT-BTC-BVHTT</w:t>
      </w:r>
      <w:r>
        <w:rPr>
          <w:b w:val="0"/>
          <w:i w:val="0"/>
        </w:rPr>
        <w:br/>
      </w:r>
      <w:r>
        <w:rPr>
          <w:b w:val="0"/>
          <w:i w:val="0"/>
        </w:rPr>
        <w:br/>
      </w:r>
      <w:r>
        <w:rPr>
          <w:b w:val="0"/>
          <w:i w:val="0"/>
        </w:rPr>
        <w:t>30/10/2003</w:t>
      </w:r>
      <w:r>
        <w:rPr>
          <w:b w:val="0"/>
          <w:i w:val="0"/>
        </w:rPr>
        <w:br/>
      </w:r>
      <w:r>
        <w:rPr>
          <w:b w:val="0"/>
          <w:i w:val="0"/>
        </w:rPr>
        <w:br/>
      </w:r>
      <w:r>
        <w:rPr>
          <w:b w:val="0"/>
          <w:i w:val="0"/>
        </w:rPr>
        <w:t xml:space="preserve">Bộ Tài chính-Bộ Văn hóa Thông tin </w:t>
      </w:r>
      <w:r>
        <w:rPr>
          <w:b w:val="0"/>
          <w:i w:val="0"/>
        </w:rPr>
        <w:br/>
      </w:r>
      <w:r>
        <w:rPr>
          <w:b w:val="0"/>
          <w:i w:val="0"/>
        </w:rPr>
        <w:br/>
      </w:r>
      <w:r>
        <w:rPr>
          <w:b w:val="0"/>
          <w:i w:val="0"/>
        </w:rPr>
        <w:t>Hướng dẫn nội dung, mức chi và quản lý kinh phí thực hiện chương trình mục tiêu quốc gia về Văn hóa đến năm 2005</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Thông tư liên tịch</w:t>
      </w:r>
      <w:r>
        <w:rPr>
          <w:b w:val="0"/>
          <w:i w:val="0"/>
        </w:rPr>
        <w:br/>
      </w:r>
      <w:r>
        <w:rPr>
          <w:b w:val="0"/>
          <w:i w:val="0"/>
        </w:rPr>
        <w:br/>
      </w:r>
      <w:r>
        <w:rPr>
          <w:b w:val="0"/>
          <w:i w:val="0"/>
        </w:rPr>
        <w:t>81/2003/TTLT-BTC-BGD&amp;ĐT</w:t>
      </w:r>
      <w:r>
        <w:rPr>
          <w:b w:val="0"/>
          <w:i w:val="0"/>
        </w:rPr>
        <w:br/>
      </w:r>
      <w:r>
        <w:rPr>
          <w:b w:val="0"/>
          <w:i w:val="0"/>
        </w:rPr>
        <w:br/>
      </w:r>
      <w:r>
        <w:rPr>
          <w:b w:val="0"/>
          <w:i w:val="0"/>
        </w:rPr>
        <w:t>14/8/2003</w:t>
      </w:r>
      <w:r>
        <w:rPr>
          <w:b w:val="0"/>
          <w:i w:val="0"/>
        </w:rPr>
        <w:br/>
      </w:r>
      <w:r>
        <w:rPr>
          <w:b w:val="0"/>
          <w:i w:val="0"/>
        </w:rPr>
        <w:br/>
      </w:r>
      <w:r>
        <w:rPr>
          <w:b w:val="0"/>
          <w:i w:val="0"/>
        </w:rPr>
        <w:t>Bộ Tài chính-Bộ Giáo dục và Đào tạo</w:t>
      </w:r>
      <w:r>
        <w:rPr>
          <w:b w:val="0"/>
          <w:i w:val="0"/>
        </w:rPr>
        <w:br/>
      </w:r>
      <w:r>
        <w:rPr>
          <w:b w:val="0"/>
          <w:i w:val="0"/>
        </w:rPr>
        <w:br/>
      </w:r>
      <w:r>
        <w:rPr>
          <w:b w:val="0"/>
          <w:i w:val="0"/>
        </w:rPr>
        <w:t>Hướng dẫn nội dung, mức chi và quản lý kinh phí thực hiện Chương trình mục tiêu quốc gia đến năm 2005</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Thông tư liên tịch</w:t>
      </w:r>
      <w:r>
        <w:rPr>
          <w:b w:val="0"/>
          <w:i w:val="0"/>
        </w:rPr>
        <w:br/>
      </w:r>
      <w:r>
        <w:rPr>
          <w:b w:val="0"/>
          <w:i w:val="0"/>
        </w:rPr>
        <w:br/>
      </w:r>
      <w:r>
        <w:rPr>
          <w:b w:val="0"/>
          <w:i w:val="0"/>
        </w:rPr>
        <w:t>79/2006/TTLT-BTC-BGD&amp;ĐT</w:t>
      </w:r>
      <w:r>
        <w:rPr>
          <w:b w:val="0"/>
          <w:i w:val="0"/>
        </w:rPr>
        <w:br/>
      </w:r>
      <w:r>
        <w:rPr>
          <w:b w:val="0"/>
          <w:i w:val="0"/>
        </w:rPr>
        <w:br/>
      </w:r>
      <w:r>
        <w:rPr>
          <w:b w:val="0"/>
          <w:i w:val="0"/>
        </w:rPr>
        <w:t>25/8/2006</w:t>
      </w:r>
      <w:r>
        <w:rPr>
          <w:b w:val="0"/>
          <w:i w:val="0"/>
        </w:rPr>
        <w:br/>
      </w:r>
      <w:r>
        <w:rPr>
          <w:b w:val="0"/>
          <w:i w:val="0"/>
        </w:rPr>
        <w:br/>
      </w:r>
      <w:r>
        <w:rPr>
          <w:b w:val="0"/>
          <w:i w:val="0"/>
        </w:rPr>
        <w:t>Bộ Tài chính-Bộ Giáo dục và Đào tạo</w:t>
      </w:r>
      <w:r>
        <w:rPr>
          <w:b w:val="0"/>
          <w:i w:val="0"/>
        </w:rPr>
        <w:br/>
      </w:r>
      <w:r>
        <w:rPr>
          <w:b w:val="0"/>
          <w:i w:val="0"/>
        </w:rPr>
        <w:br/>
      </w:r>
      <w:r>
        <w:rPr>
          <w:b w:val="0"/>
          <w:i w:val="0"/>
        </w:rPr>
        <w:t>Hướng dẫn công tác quản lý tài chính đối với Đại hội thể dục thể thao sinh viên Đông Nam Á lần thứ XIII</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Thông tư liên tịch</w:t>
      </w:r>
      <w:r>
        <w:rPr>
          <w:b w:val="0"/>
          <w:i w:val="0"/>
        </w:rPr>
        <w:br/>
      </w:r>
      <w:r>
        <w:rPr>
          <w:b w:val="0"/>
          <w:i w:val="0"/>
        </w:rPr>
        <w:br/>
      </w:r>
      <w:r>
        <w:rPr>
          <w:b w:val="0"/>
          <w:i w:val="0"/>
        </w:rPr>
        <w:t>22/2007/TTLT-BTC-BGTVT</w:t>
      </w:r>
      <w:r>
        <w:rPr>
          <w:b w:val="0"/>
          <w:i w:val="0"/>
        </w:rPr>
        <w:br/>
      </w:r>
      <w:r>
        <w:rPr>
          <w:b w:val="0"/>
          <w:i w:val="0"/>
        </w:rPr>
        <w:br/>
      </w:r>
      <w:r>
        <w:rPr>
          <w:b w:val="0"/>
          <w:i w:val="0"/>
        </w:rPr>
        <w:t>21/3/2007</w:t>
      </w:r>
      <w:r>
        <w:rPr>
          <w:b w:val="0"/>
          <w:i w:val="0"/>
        </w:rPr>
        <w:br/>
      </w:r>
      <w:r>
        <w:rPr>
          <w:b w:val="0"/>
          <w:i w:val="0"/>
        </w:rPr>
        <w:br/>
      </w:r>
      <w:r>
        <w:rPr>
          <w:b w:val="0"/>
          <w:i w:val="0"/>
        </w:rPr>
        <w:t>Bộ Tài chính-Bộ Giao thông vận tải</w:t>
      </w:r>
      <w:r>
        <w:rPr>
          <w:b w:val="0"/>
          <w:i w:val="0"/>
        </w:rPr>
        <w:br/>
      </w:r>
      <w:r>
        <w:rPr>
          <w:b w:val="0"/>
          <w:i w:val="0"/>
        </w:rPr>
        <w:br/>
      </w:r>
      <w:r>
        <w:rPr>
          <w:b w:val="0"/>
          <w:i w:val="0"/>
        </w:rPr>
        <w:t xml:space="preserve">Hướng dẫn về quản lý giá cước vận chuyển hàng không nội địa và giá dịch vụ hàng không tại cảng hàng không sân bay Việt Nam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Thông tư liên tịch</w:t>
      </w:r>
      <w:r>
        <w:rPr>
          <w:b w:val="0"/>
          <w:i w:val="0"/>
        </w:rPr>
        <w:br/>
      </w:r>
      <w:r>
        <w:rPr>
          <w:b w:val="0"/>
          <w:i w:val="0"/>
        </w:rPr>
        <w:br/>
      </w:r>
      <w:r>
        <w:rPr>
          <w:b w:val="0"/>
          <w:i w:val="0"/>
        </w:rPr>
        <w:t>31/2007/TTLT-BTC-BGD&amp;ĐT</w:t>
      </w:r>
      <w:r>
        <w:rPr>
          <w:b w:val="0"/>
          <w:i w:val="0"/>
        </w:rPr>
        <w:br/>
      </w:r>
      <w:r>
        <w:rPr>
          <w:b w:val="0"/>
          <w:i w:val="0"/>
        </w:rPr>
        <w:br/>
      </w:r>
      <w:r>
        <w:rPr>
          <w:b w:val="0"/>
          <w:i w:val="0"/>
        </w:rPr>
        <w:t>09/4/2007</w:t>
      </w:r>
      <w:r>
        <w:rPr>
          <w:b w:val="0"/>
          <w:i w:val="0"/>
        </w:rPr>
        <w:br/>
      </w:r>
      <w:r>
        <w:rPr>
          <w:b w:val="0"/>
          <w:i w:val="0"/>
        </w:rPr>
        <w:br/>
      </w:r>
      <w:r>
        <w:rPr>
          <w:b w:val="0"/>
          <w:i w:val="0"/>
        </w:rPr>
        <w:t>Bộ Tài chính-Bộ Giáo dục và Đào tạo</w:t>
      </w:r>
      <w:r>
        <w:rPr>
          <w:b w:val="0"/>
          <w:i w:val="0"/>
        </w:rPr>
        <w:br/>
      </w:r>
      <w:r>
        <w:rPr>
          <w:b w:val="0"/>
          <w:i w:val="0"/>
        </w:rPr>
        <w:br/>
      </w:r>
      <w:r>
        <w:rPr>
          <w:b w:val="0"/>
          <w:i w:val="0"/>
        </w:rPr>
        <w:t>Hướng dẫn công tác quản lý tài chính đối với Olympic Toán học quốc tế tại Việt Nam năm 2007</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Thông tư liên tịch</w:t>
      </w:r>
      <w:r>
        <w:rPr>
          <w:b w:val="0"/>
          <w:i w:val="0"/>
        </w:rPr>
        <w:br/>
      </w:r>
      <w:r>
        <w:rPr>
          <w:b w:val="0"/>
          <w:i w:val="0"/>
        </w:rPr>
        <w:br/>
      </w:r>
      <w:r>
        <w:rPr>
          <w:b w:val="0"/>
          <w:i w:val="0"/>
        </w:rPr>
        <w:t>37/2007/TTLT-BTC-BTN&amp;MT</w:t>
      </w:r>
      <w:r>
        <w:rPr>
          <w:b w:val="0"/>
          <w:i w:val="0"/>
        </w:rPr>
        <w:br/>
      </w:r>
      <w:r>
        <w:rPr>
          <w:b w:val="0"/>
          <w:i w:val="0"/>
        </w:rPr>
        <w:br/>
      </w:r>
      <w:r>
        <w:rPr>
          <w:b w:val="0"/>
          <w:i w:val="0"/>
        </w:rPr>
        <w:t>11/4/2007</w:t>
      </w:r>
      <w:r>
        <w:rPr>
          <w:b w:val="0"/>
          <w:i w:val="0"/>
        </w:rPr>
        <w:br/>
      </w:r>
      <w:r>
        <w:rPr>
          <w:b w:val="0"/>
          <w:i w:val="0"/>
        </w:rPr>
        <w:br/>
      </w:r>
      <w:r>
        <w:rPr>
          <w:b w:val="0"/>
          <w:i w:val="0"/>
        </w:rPr>
        <w:t>Bộ Tài chính-Bộ Tài nguyên và Môi trường</w:t>
      </w:r>
      <w:r>
        <w:rPr>
          <w:b w:val="0"/>
          <w:i w:val="0"/>
        </w:rPr>
        <w:br/>
      </w:r>
      <w:r>
        <w:rPr>
          <w:b w:val="0"/>
          <w:i w:val="0"/>
        </w:rPr>
        <w:br/>
      </w:r>
      <w:r>
        <w:rPr>
          <w:b w:val="0"/>
          <w:i w:val="0"/>
        </w:rPr>
        <w:t xml:space="preserve">Hướng dẫn lập dự toán, quản lý và thanh quyết toán kinh phí sự nghiệp kinh tế đối với hoạt động điều tra cơ bản địa chất về tài nguyên khoáng sản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Thông tư liên tịch</w:t>
      </w:r>
      <w:r>
        <w:rPr>
          <w:b w:val="0"/>
          <w:i w:val="0"/>
        </w:rPr>
        <w:br/>
      </w:r>
      <w:r>
        <w:rPr>
          <w:b w:val="0"/>
          <w:i w:val="0"/>
        </w:rPr>
        <w:br/>
      </w:r>
      <w:r>
        <w:rPr>
          <w:b w:val="0"/>
          <w:i w:val="0"/>
        </w:rPr>
        <w:t xml:space="preserve">96/2007/TTLT-BTC-BNN </w:t>
      </w:r>
      <w:r>
        <w:rPr>
          <w:b w:val="0"/>
          <w:i w:val="0"/>
        </w:rPr>
        <w:br/>
      </w:r>
      <w:r>
        <w:rPr>
          <w:b w:val="0"/>
          <w:i w:val="0"/>
        </w:rPr>
        <w:br/>
      </w:r>
      <w:r>
        <w:rPr>
          <w:b w:val="0"/>
          <w:i w:val="0"/>
        </w:rPr>
        <w:t>08/8/2007</w:t>
      </w:r>
      <w:r>
        <w:rPr>
          <w:b w:val="0"/>
          <w:i w:val="0"/>
        </w:rPr>
        <w:br/>
      </w:r>
      <w:r>
        <w:rPr>
          <w:b w:val="0"/>
          <w:i w:val="0"/>
        </w:rPr>
        <w:br/>
      </w:r>
      <w:r>
        <w:rPr>
          <w:b w:val="0"/>
          <w:i w:val="0"/>
        </w:rPr>
        <w:t>Bộ Tài chính-Bộ Nông nghiệp và Phát triển nông thôn</w:t>
      </w:r>
      <w:r>
        <w:rPr>
          <w:b w:val="0"/>
          <w:i w:val="0"/>
        </w:rPr>
        <w:br/>
      </w:r>
      <w:r>
        <w:rPr>
          <w:b w:val="0"/>
          <w:i w:val="0"/>
        </w:rPr>
        <w:br/>
      </w:r>
      <w:r>
        <w:rPr>
          <w:b w:val="0"/>
          <w:i w:val="0"/>
        </w:rPr>
        <w:t>Hướng dẫn chế độ quản lý, sử dụng kinh phí ngân sách Nhà nước chi cho Chương trình trọng điểm phát triển và ứng dụng công nghệ sinh học trong lĩnh vực nông nghiệp và phát triển nông thôn đến năm 2020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Thông tư liên tịch</w:t>
      </w:r>
      <w:r>
        <w:rPr>
          <w:b w:val="0"/>
          <w:i w:val="0"/>
        </w:rPr>
        <w:br/>
      </w:r>
      <w:r>
        <w:rPr>
          <w:b w:val="0"/>
          <w:i w:val="0"/>
        </w:rPr>
        <w:br/>
      </w:r>
      <w:r>
        <w:rPr>
          <w:b w:val="0"/>
          <w:i w:val="0"/>
        </w:rPr>
        <w:t>11/2008/TTLT-BTC-BGDĐT</w:t>
      </w:r>
      <w:r>
        <w:rPr>
          <w:b w:val="0"/>
          <w:i w:val="0"/>
        </w:rPr>
        <w:br/>
      </w:r>
      <w:r>
        <w:rPr>
          <w:b w:val="0"/>
          <w:i w:val="0"/>
        </w:rPr>
        <w:br/>
      </w:r>
      <w:r>
        <w:rPr>
          <w:b w:val="0"/>
          <w:i w:val="0"/>
        </w:rPr>
        <w:t>30/01/2008</w:t>
      </w:r>
      <w:r>
        <w:rPr>
          <w:b w:val="0"/>
          <w:i w:val="0"/>
        </w:rPr>
        <w:br/>
      </w:r>
      <w:r>
        <w:rPr>
          <w:b w:val="0"/>
          <w:i w:val="0"/>
        </w:rPr>
        <w:br/>
      </w:r>
      <w:r>
        <w:rPr>
          <w:b w:val="0"/>
          <w:i w:val="0"/>
        </w:rPr>
        <w:t>Bộ Tài chính-Bộ Giáo dục và Đào tạo</w:t>
      </w:r>
      <w:r>
        <w:rPr>
          <w:b w:val="0"/>
          <w:i w:val="0"/>
        </w:rPr>
        <w:br/>
      </w:r>
      <w:r>
        <w:rPr>
          <w:b w:val="0"/>
          <w:i w:val="0"/>
        </w:rPr>
        <w:br/>
      </w:r>
      <w:r>
        <w:rPr>
          <w:b w:val="0"/>
          <w:i w:val="0"/>
        </w:rPr>
        <w:t>Hướng dẫn công tác quản lý tài chính đối với Olympic Vật lý Quốc tế tại Việt Nam năm 2008</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Tên văn bản</w:t>
            </w:r>
          </w:p>
        </w:tc>
        <w:tc>
          <w:tcPr>
            <w:tcW w:type="dxa" w:w="1440"/>
          </w:tcPr>
          <w:p>
            <w:r>
              <w:rPr>
                <w:b w:val="0"/>
                <w:i w:val="0"/>
              </w:rPr>
              <w:br/>
            </w:r>
            <w:r>
              <w:rPr>
                <w:b/>
                <w:i w:val="0"/>
              </w:rPr>
              <w:t>Số, ký hiệu văn bản</w:t>
            </w:r>
          </w:p>
        </w:tc>
        <w:tc>
          <w:tcPr>
            <w:tcW w:type="dxa" w:w="1440"/>
          </w:tcPr>
          <w:p>
            <w:r>
              <w:rPr>
                <w:b w:val="0"/>
                <w:i w:val="0"/>
              </w:rPr>
              <w:br/>
            </w:r>
            <w:r>
              <w:rPr>
                <w:b/>
                <w:i w:val="0"/>
              </w:rPr>
              <w:t>Ngày ban hành</w:t>
            </w:r>
          </w:p>
        </w:tc>
        <w:tc>
          <w:tcPr>
            <w:tcW w:type="dxa" w:w="1440"/>
          </w:tcPr>
          <w:p>
            <w:r>
              <w:rPr>
                <w:b w:val="0"/>
                <w:i w:val="0"/>
              </w:rPr>
              <w:br/>
            </w:r>
            <w:r>
              <w:rPr>
                <w:b/>
                <w:i w:val="0"/>
              </w:rPr>
              <w:t xml:space="preserve">Cơ quan ban hành </w:t>
            </w:r>
          </w:p>
        </w:tc>
        <w:tc>
          <w:tcPr>
            <w:tcW w:type="dxa" w:w="1440"/>
          </w:tcPr>
          <w:p>
            <w:r>
              <w:rPr>
                <w:b w:val="0"/>
                <w:i w:val="0"/>
              </w:rPr>
              <w:br/>
            </w:r>
            <w:r>
              <w:rPr>
                <w:b/>
                <w:i w:val="0"/>
              </w:rPr>
              <w:t>Nội dung trích yếu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