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26/2022/QĐ-UBND bán nước sạch tại Khu đô thị, công nghiệp và dịch vụ VSIP do công ty TNHH VSIP Hải Phòng sản xuất và cung cấp (giai đoạn 2022-2023)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r>
              <w:rPr>
                <w:b w:val="0"/>
                <w:i w:val="0"/>
              </w:rPr>
              <w:br/>
            </w:r>
            <w:r>
              <w:rPr>
                <w:b/>
                <w:i w:val="0"/>
              </w:rPr>
              <w:t>______________</w:t>
            </w:r>
            <w:r>
              <w:rPr>
                <w:b w:val="0"/>
                <w:i w:val="0"/>
              </w:rPr>
              <w:br/>
            </w:r>
            <w:r>
              <w:rPr>
                <w:b w:val="0"/>
                <w:i w:val="0"/>
              </w:rPr>
              <w:t>Số: 26/2022/QĐ-UBND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Hải Phòng, ngày 19 tháng 5 năm 2022</w:t>
            </w:r>
          </w:p>
        </w:tc>
      </w:tr>
    </w:tbl>
    <w:p>
      <w:pPr>
        <w:jc w:val="center"/>
      </w:pPr>
      <w:r>
        <w:rPr>
          <w:b/>
          <w:i w:val="0"/>
        </w:rPr>
        <w:t>QUYẾT ĐỊNH</w:t>
      </w:r>
    </w:p>
    <w:p>
      <w:pPr>
        <w:jc w:val="center"/>
      </w:pPr>
      <w:r>
        <w:rPr>
          <w:b/>
          <w:i w:val="0"/>
        </w:rPr>
        <w:t>Về giá bán nước sạch tại Khu Đô thị, công nghiệp và dịch vụ VSIP do Công</w:t>
      </w:r>
    </w:p>
    <w:p>
      <w:pPr>
        <w:jc w:val="center"/>
      </w:pPr>
      <w:r>
        <w:rPr>
          <w:b/>
          <w:i w:val="0"/>
        </w:rPr>
        <w:t>ty TNHH VSIP Hải Phòng sản xuất và cung cấp (giai đoạn 2022-2023)</w:t>
      </w:r>
    </w:p>
    <w:p>
      <w:pPr>
        <w:jc w:val="center"/>
      </w:pPr>
      <w:r>
        <w:rPr>
          <w:b/>
          <w:i w:val="0"/>
        </w:rPr>
        <w:t>______________</w:t>
      </w:r>
    </w:p>
    <w:p>
      <w:pPr>
        <w:jc w:val="center"/>
      </w:pPr>
      <w:r>
        <w:rPr>
          <w:b/>
          <w:i w:val="0"/>
        </w:rPr>
        <w:t>ỦY BAN NHÂN DÂN THÀNH PHỐ HẢI PHÒNG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149/2016/NĐ-CP ngày 11 tháng 11 năm 2016 của Chính phủ sửa đổi, bổ sung một số điều của Nghị định số 177/2013/NĐ-CP;</w:t>
      </w:r>
    </w:p>
    <w:p>
      <w:r>
        <w:rPr>
          <w:b w:val="0"/>
          <w:i/>
        </w:rPr>
        <w:t>Căn cứ Nghị định số 117/2007/NĐ-CP ngày 11 tháng 7 năm 2007 của Chính phủ về sản xuất, cung cấp và tiêu thụ nước sạch; Nghị định số 124/2011/NĐ-CP ngày 28 tháng 12 năm 2011 của Chính phủ về sửa đổi, bổ sung một số điều của Nghị định số 117/2007/NĐ-CP;</w:t>
      </w:r>
    </w:p>
    <w:p>
      <w:r>
        <w:rPr>
          <w:b w:val="0"/>
          <w:i/>
        </w:rPr>
        <w:t>Căn cứ Thông tư số 44/2021/TT-BTC ngày 18 tháng 6 năm 2021 của Bộ Tài chính Quy định về khung giá, nguyên tắc, phương pháp xác định giá nước sạch sinh hoạt;</w:t>
      </w:r>
    </w:p>
    <w:p>
      <w:r>
        <w:rPr>
          <w:b w:val="0"/>
          <w:i/>
        </w:rPr>
        <w:t>Theo đề nghị của Sở Xây dựng tại Tờ trình số 20/TTr-SXD ngày 14/3/2022, Báo cáo thẩm định số 29/BC-STP ngày 04/3/2022 của Sở Tư pháp.</w:t>
      </w:r>
    </w:p>
    <w:p>
      <w:pPr>
        <w:jc w:val="center"/>
      </w:pPr>
      <w:r>
        <w:rPr>
          <w:b/>
          <w:i w:val="0"/>
        </w:rPr>
        <w:t>QUYẾT ĐỊNH:</w:t>
      </w:r>
    </w:p>
    <w:p>
      <w:r>
        <w:rPr>
          <w:b/>
          <w:i w:val="0"/>
        </w:rPr>
        <w:t xml:space="preserve">Điều 1. </w:t>
      </w:r>
      <w:r>
        <w:rPr>
          <w:b w:val="0"/>
          <w:i w:val="0"/>
        </w:rPr>
        <w:t>Quy định về giá bán nước sạch tại Khu Đô thị, công nghiệp và dịch vụ VSIP do Công ty TNHH VSIP Hải Phòng sản xuất và cung cấp (giai đoạn 2022-2023) như sau:</w:t>
      </w:r>
    </w:p>
    <w:p>
      <w:r>
        <w:rPr>
          <w:b w:val="0"/>
          <w:i w:val="0"/>
        </w:rPr>
        <w:t>1. Giá tiêu thụ nước sạch bình quân: 14.286 đồng/m³</w:t>
      </w:r>
    </w:p>
    <w:p>
      <w:r>
        <w:rPr>
          <w:b w:val="0"/>
          <w:i w:val="0"/>
        </w:rPr>
        <w:t>2. Biểu giá chi tiết tiêu thụ nước sạch sinh hoạt: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Giá bán(đồng/m3)</w:t>
            </w:r>
          </w:p>
        </w:tc>
      </w:tr>
    </w:tbl>
    <w:p>
      <w:r>
        <w:rPr>
          <w:b w:val="0"/>
          <w:i w:val="0"/>
        </w:rPr>
        <w:t>3. Giao Công ty TNHH VSIP Hải Phòng quyết định giá nước sạch cho các mục đích sử dụng khác phù hợp với phương án giá được Ủy ban nhân dân thành phố quy định tại Khoản 1 Điều 1 Quyết định này.</w:t>
      </w:r>
    </w:p>
    <w:p>
      <w:r>
        <w:rPr>
          <w:b w:val="0"/>
          <w:i w:val="0"/>
        </w:rPr>
        <w:t>Giá trên chưa bao gồm thuế GTGT, giá dịch vụ thoát nước, phí bảo vệ môi trường đối với nước thải sinh hoạt.</w:t>
      </w:r>
    </w:p>
    <w:p>
      <w:r>
        <w:rPr>
          <w:b/>
          <w:i w:val="0"/>
        </w:rPr>
        <w:t>Điều 2. Đối tượng áp dụng mức giá</w:t>
      </w:r>
    </w:p>
    <w:p>
      <w:r>
        <w:rPr>
          <w:b w:val="0"/>
          <w:i w:val="0"/>
        </w:rPr>
        <w:t>Đối tượng áp dụng là các tổ chức, hộ gia đình và cá nhân trong Khu Đô thị, công nghiệp và dịch vụ VSIP Hải Phòng sử dụng nước sạch do Công ty TNHH VSIP Hải Phòng sản xuất và cung cấp.</w:t>
      </w:r>
    </w:p>
    <w:p>
      <w:r>
        <w:rPr>
          <w:b/>
          <w:i w:val="0"/>
        </w:rPr>
        <w:t>Điều 3. Tổ chức thực hiện</w:t>
      </w:r>
    </w:p>
    <w:p>
      <w:r>
        <w:rPr>
          <w:b w:val="0"/>
          <w:i w:val="0"/>
        </w:rPr>
        <w:t>Giao Sở Tài chính chủ trì, phối hợp với Sở Xây dựng hướng dẫn Công ty TNHH VSIP Hải Phòng thực hiện Quyết định này.</w:t>
      </w:r>
    </w:p>
    <w:p>
      <w:r>
        <w:rPr>
          <w:b/>
          <w:i w:val="0"/>
        </w:rPr>
        <w:t>Điều 4. Hiệu lực thi hành</w:t>
      </w:r>
    </w:p>
    <w:p>
      <w:r>
        <w:rPr>
          <w:b w:val="0"/>
          <w:i w:val="0"/>
        </w:rPr>
        <w:t>Quyết định này có hiệu lực kể từ ngày 30 tháng 5 năm 2022.</w:t>
      </w:r>
    </w:p>
    <w:p>
      <w:r>
        <w:rPr>
          <w:b/>
          <w:i w:val="0"/>
        </w:rPr>
        <w:t xml:space="preserve">Điều 5. </w:t>
      </w:r>
      <w:r>
        <w:rPr>
          <w:b w:val="0"/>
          <w:i w:val="0"/>
        </w:rPr>
        <w:t>Chánh Văn phòng Ủy ban nhân dân thành phố; Giám đốc các Sở: Tài chính, Xây dựng; Cục trưởng Cục Thuế thành phố; Tổng Giám đốc Công ty TNHH VSIP Hải Phòng; Thủ trưởng các cấp, các ngành, các cơ quan, đơn vị,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Tư pháp (Cục KTVB QPPL);</w:t>
            </w:r>
            <w:r>
              <w:rPr>
                <w:b w:val="0"/>
                <w:i w:val="0"/>
              </w:rPr>
              <w:br/>
            </w:r>
            <w:r>
              <w:rPr>
                <w:b w:val="0"/>
                <w:i w:val="0"/>
              </w:rPr>
              <w:t>- Vụ Pháp chê - Bộ Tài chính;</w:t>
            </w:r>
            <w:r>
              <w:rPr>
                <w:b w:val="0"/>
                <w:i w:val="0"/>
              </w:rPr>
              <w:br/>
            </w:r>
            <w:r>
              <w:rPr>
                <w:b w:val="0"/>
                <w:i w:val="0"/>
              </w:rPr>
              <w:t>- Vụ pháp chê - Bộ Xây dựng;</w:t>
            </w:r>
            <w:r>
              <w:rPr>
                <w:b w:val="0"/>
                <w:i w:val="0"/>
              </w:rPr>
              <w:br/>
            </w:r>
            <w:r>
              <w:rPr>
                <w:b w:val="0"/>
                <w:i w:val="0"/>
              </w:rPr>
              <w:t>- TT HĐND TP:</w:t>
            </w:r>
            <w:r>
              <w:rPr>
                <w:b w:val="0"/>
                <w:i w:val="0"/>
              </w:rPr>
              <w:br/>
            </w:r>
            <w:r>
              <w:rPr>
                <w:b w:val="0"/>
                <w:i w:val="0"/>
              </w:rPr>
              <w:t>- Đoàn Đại biểu Quốc hội TP;</w:t>
            </w:r>
            <w:r>
              <w:rPr>
                <w:b w:val="0"/>
                <w:i w:val="0"/>
              </w:rPr>
              <w:br/>
            </w:r>
            <w:r>
              <w:rPr>
                <w:b w:val="0"/>
                <w:i w:val="0"/>
              </w:rPr>
              <w:t>- CT, các PCT UBND TP:</w:t>
            </w:r>
            <w:r>
              <w:rPr>
                <w:b w:val="0"/>
                <w:i w:val="0"/>
              </w:rPr>
              <w:br/>
            </w:r>
            <w:r>
              <w:rPr>
                <w:b w:val="0"/>
                <w:i w:val="0"/>
              </w:rPr>
              <w:t>- Sở Tư pháp:</w:t>
            </w:r>
            <w:r>
              <w:rPr>
                <w:b w:val="0"/>
                <w:i w:val="0"/>
              </w:rPr>
              <w:br/>
            </w:r>
            <w:r>
              <w:rPr>
                <w:b w:val="0"/>
                <w:i w:val="0"/>
              </w:rPr>
              <w:t>- Đài PTTH HP, Báo HP;</w:t>
            </w:r>
            <w:r>
              <w:rPr>
                <w:b w:val="0"/>
                <w:i w:val="0"/>
              </w:rPr>
              <w:br/>
            </w:r>
            <w:r>
              <w:rPr>
                <w:b w:val="0"/>
                <w:i w:val="0"/>
              </w:rPr>
              <w:t>- Công báo TP; Công TTĐT TP;</w:t>
            </w:r>
            <w:r>
              <w:rPr>
                <w:b w:val="0"/>
                <w:i w:val="0"/>
              </w:rPr>
              <w:br/>
            </w:r>
            <w:r>
              <w:rPr>
                <w:b w:val="0"/>
                <w:i w:val="0"/>
              </w:rPr>
              <w:t>- CVP, các PCVP UBND TP;</w:t>
            </w:r>
            <w:r>
              <w:rPr>
                <w:b w:val="0"/>
                <w:i w:val="0"/>
              </w:rPr>
              <w:br/>
            </w:r>
            <w:r>
              <w:rPr>
                <w:b w:val="0"/>
                <w:i w:val="0"/>
              </w:rPr>
              <w:t>- Các phòng CV;</w:t>
            </w:r>
            <w:r>
              <w:rPr>
                <w:b w:val="0"/>
                <w:i w:val="0"/>
              </w:rPr>
              <w:br/>
            </w:r>
            <w:r>
              <w:rPr>
                <w:b w:val="0"/>
                <w:i w:val="0"/>
              </w:rPr>
              <w:t>- Lưu: VT.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Lê Anh Quân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