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270/2000/QĐ-UB-CN Về việc phí và giá cho thuê sân bãi, đường sá, phương tiện tại Trung tâm sát hạch lái xe cơ giới đường bộ Nghệ An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270/2000/QĐ-UB-CN</w:t>
      </w:r>
      <w:r>
        <w:rPr>
          <w:b w:val="0"/>
          <w:i w:val="0"/>
        </w:rPr>
        <w:br/>
      </w:r>
      <w:r>
        <w:rPr>
          <w:b w:val="0"/>
          <w:i w:val="0"/>
        </w:rPr>
        <w:br/>
      </w:r>
      <w:r>
        <w:rPr>
          <w:b w:val="0"/>
          <w:i/>
        </w:rPr>
        <w:br/>
      </w:r>
      <w:r>
        <w:rPr>
          <w:b w:val="0"/>
          <w:i/>
        </w:rPr>
        <w:t>Vinh, ngày 24 tháng 2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270/2000/QĐ-UB-CN</w:t>
      </w:r>
      <w:r>
        <w:rPr>
          <w:b w:val="0"/>
          <w:i w:val="0"/>
        </w:rPr>
        <w:br/>
      </w:r>
      <w:r>
        <w:rPr>
          <w:b w:val="0"/>
          <w:i w:val="0"/>
        </w:rPr>
        <w:br/>
      </w:r>
      <w:r>
        <w:rPr>
          <w:b w:val="0"/>
          <w:i/>
        </w:rPr>
        <w:br/>
      </w:r>
      <w:r>
        <w:rPr>
          <w:b w:val="0"/>
          <w:i/>
        </w:rPr>
        <w:t>Vinh, ngày 24 tháng 2 năm 2000</w:t>
      </w:r>
      <w:r>
        <w:rPr>
          <w:b w:val="0"/>
          <w:i/>
        </w:rPr>
        <w:br/>
      </w:r>
      <w:r>
        <w:rPr>
          <w:b w:val="0"/>
          <w:i w:val="0"/>
        </w:rPr>
        <w:br/>
      </w:r>
    </w:p>
    <w:p>
      <w:pPr>
        <w:jc w:val="center"/>
      </w:pPr>
      <w:r>
        <w:rPr>
          <w:b w:val="0"/>
          <w:i w:val="0"/>
        </w:rPr>
        <w:br/>
      </w:r>
      <w:r>
        <w:rPr>
          <w:b w:val="0"/>
          <w:i w:val="0"/>
        </w:rPr>
        <w:t>Số: 270/2000/QĐ-UB-CN</w:t>
      </w:r>
      <w:r>
        <w:rPr>
          <w:b w:val="0"/>
          <w:i w:val="0"/>
        </w:rPr>
        <w:br/>
      </w:r>
    </w:p>
    <w:p>
      <w:pPr>
        <w:jc w:val="center"/>
      </w:pPr>
      <w:r>
        <w:rPr>
          <w:b w:val="0"/>
          <w:i w:val="0"/>
        </w:rPr>
        <w:br/>
      </w:r>
      <w:r>
        <w:rPr>
          <w:b w:val="0"/>
          <w:i w:val="0"/>
        </w:rPr>
        <w:t>Vinh, ngày 24 tháng 2 năm 2000</w:t>
      </w:r>
      <w:r>
        <w:rPr>
          <w:b w:val="0"/>
          <w:i w:val="0"/>
        </w:rPr>
        <w:br/>
      </w:r>
    </w:p>
    <w:p>
      <w:r>
        <w:rPr>
          <w:b/>
          <w:i w:val="0"/>
        </w:rPr>
        <w:t xml:space="preserve">QUYẾT ĐỊNH </w:t>
      </w:r>
      <w:r>
        <w:rPr>
          <w:b/>
          <w:i w:val="0"/>
        </w:rPr>
        <w:t>CỦA</w:t>
      </w:r>
      <w:r>
        <w:rPr>
          <w:b/>
          <w:i w:val="0"/>
        </w:rPr>
        <w:t xml:space="preserve"> UBND </w:t>
      </w:r>
      <w:r>
        <w:rPr>
          <w:b/>
          <w:i w:val="0"/>
        </w:rPr>
        <w:t>TỈNH NGHỆ AN</w:t>
      </w:r>
    </w:p>
    <w:p>
      <w:r>
        <w:rPr>
          <w:b/>
          <w:i w:val="0"/>
        </w:rPr>
        <w:t>Về việc phí và giá cho thuê sân bãi, đường sá, phương tiện tại Trung tâm sát</w:t>
      </w:r>
      <w:r>
        <w:rPr>
          <w:b w:val="0"/>
          <w:i w:val="0"/>
        </w:rPr>
        <w:t xml:space="preserve"> </w:t>
      </w:r>
      <w:r>
        <w:rPr>
          <w:b/>
          <w:i w:val="0"/>
        </w:rPr>
        <w:t xml:space="preserve">hạch lái </w:t>
      </w:r>
    </w:p>
    <w:p>
      <w:r>
        <w:rPr>
          <w:b/>
          <w:i w:val="0"/>
        </w:rPr>
        <w:t>xe cơ giới đường bộ Nghệ An</w:t>
      </w:r>
    </w:p>
    <w:p>
      <w:r>
        <w:rPr>
          <w:b w:val="0"/>
          <w:i w:val="0"/>
        </w:rPr>
        <w:t>________________________</w:t>
      </w:r>
    </w:p>
    <w:p>
      <w:r>
        <w:rPr>
          <w:b/>
          <w:i w:val="0"/>
        </w:rPr>
        <w:t>ỦY BAN NHÂN DÂN TỈNH NGHỆ AN</w:t>
      </w:r>
    </w:p>
    <w:p>
      <w:r>
        <w:rPr>
          <w:b w:val="0"/>
          <w:i/>
        </w:rPr>
        <w:t>-</w:t>
      </w:r>
      <w:r>
        <w:rPr>
          <w:b w:val="0"/>
          <w:i w:val="0"/>
        </w:rPr>
        <w:t xml:space="preserve"> </w:t>
      </w:r>
      <w:r>
        <w:rPr>
          <w:b w:val="0"/>
          <w:i/>
        </w:rPr>
        <w:t>Căn cứ</w:t>
      </w:r>
      <w:r>
        <w:rPr>
          <w:b w:val="0"/>
          <w:i w:val="0"/>
        </w:rPr>
        <w:t xml:space="preserve"> </w:t>
      </w:r>
      <w:r>
        <w:rPr>
          <w:b w:val="0"/>
          <w:i/>
        </w:rPr>
        <w:t>Luật tổ chức HĐND và UBND (sửa đổi) được Quốc hội thông qua ngày 21 tháng 6 năm 1994</w:t>
      </w:r>
    </w:p>
    <w:p>
      <w:r>
        <w:rPr>
          <w:b w:val="0"/>
          <w:i/>
        </w:rPr>
        <w:t>-</w:t>
      </w:r>
      <w:r>
        <w:rPr>
          <w:b w:val="0"/>
          <w:i w:val="0"/>
        </w:rPr>
        <w:t xml:space="preserve"> </w:t>
      </w:r>
      <w:r>
        <w:rPr>
          <w:b w:val="0"/>
          <w:i/>
        </w:rPr>
        <w:t>Căn cứ Nghị định 04</w:t>
      </w:r>
      <w:r>
        <w:rPr>
          <w:b w:val="0"/>
          <w:i w:val="0"/>
        </w:rPr>
        <w:t>/</w:t>
      </w:r>
      <w:r>
        <w:rPr>
          <w:b w:val="0"/>
          <w:i/>
        </w:rPr>
        <w:t>1999</w:t>
      </w:r>
      <w:r>
        <w:rPr>
          <w:b w:val="0"/>
          <w:i w:val="0"/>
        </w:rPr>
        <w:t>/</w:t>
      </w:r>
      <w:r>
        <w:rPr>
          <w:b w:val="0"/>
          <w:i/>
        </w:rPr>
        <w:t>NĐ-CP ngày 30 tháng 1 năm 1999 của Chính phủ về phí, lệ phí thuộc ngân sách Nhà nước ;</w:t>
      </w:r>
    </w:p>
    <w:p>
      <w:r>
        <w:rPr>
          <w:b w:val="0"/>
          <w:i/>
        </w:rPr>
        <w:t>-</w:t>
      </w:r>
      <w:r>
        <w:rPr>
          <w:b w:val="0"/>
          <w:i w:val="0"/>
        </w:rPr>
        <w:t xml:space="preserve"> </w:t>
      </w:r>
      <w:r>
        <w:rPr>
          <w:b w:val="0"/>
          <w:i/>
        </w:rPr>
        <w:t>Xét đề nghị của Giám đốc Sở Giao thông vận tải Nghệ An tại Tờ trình số 1346/TTPC ngày 10 tháng 12 năm 1999 và ý kiến của Sở Tài chính Vật giá tại Công văn số 196/TCVG ngày 21 tháng 2 năm 2000.</w:t>
      </w:r>
    </w:p>
    <w:p>
      <w:r>
        <w:rPr>
          <w:b/>
          <w:i w:val="0"/>
        </w:rPr>
        <w:t>QUYẾT ĐỊNH</w:t>
      </w:r>
    </w:p>
    <w:p>
      <w:r>
        <w:rPr>
          <w:b/>
          <w:i w:val="0"/>
        </w:rPr>
        <w:t>Điều 1.</w:t>
      </w:r>
      <w:r>
        <w:rPr>
          <w:b w:val="0"/>
          <w:i w:val="0"/>
        </w:rPr>
        <w:t xml:space="preserve"> Phê duyệt mức thu phí sử dụng sân bãi, đường sá và giá cho thuê phương tiện cho các đối tượng có nhu cầu sử dụng sân bãi, đường sá và phương tiện để tập lái tại Trung tâm sát hạch lái xe cơ giới đường bộ Nghệ An (thuộc Công ty quản lý và sửa chữa giao thông thủy bộ Nghệ An) như sau :</w:t>
      </w:r>
    </w:p>
    <w:p>
      <w:r>
        <w:rPr>
          <w:b w:val="0"/>
          <w:i w:val="0"/>
        </w:rPr>
        <w:t>- Phí sử dụng sân bãi và đường sá : 30.000đồng/giờ/xe (Ba mươi ngàn đồng)</w:t>
      </w:r>
    </w:p>
    <w:p>
      <w:r>
        <w:rPr>
          <w:b w:val="0"/>
          <w:i w:val="0"/>
        </w:rPr>
        <w:t>- Giá cho thuê xe tải và xe ca để tập lái : 8.000 đồng/giờ/xe (Tám ngàn đồng)</w:t>
      </w:r>
    </w:p>
    <w:p>
      <w:r>
        <w:rPr>
          <w:b w:val="0"/>
          <w:i w:val="0"/>
        </w:rPr>
        <w:t>- Giá cho thuê xe con để tập lái: 4.500 đồng/ giờ/xe (Bốn ngàn năm trăm đồng)</w:t>
      </w:r>
    </w:p>
    <w:p>
      <w:r>
        <w:rPr>
          <w:b w:val="0"/>
          <w:i w:val="0"/>
        </w:rPr>
        <w:t>(Mức giá cho thuê phương tiện trên đây không bao gồm nhiên liệu).</w:t>
      </w:r>
    </w:p>
    <w:p>
      <w:r>
        <w:rPr>
          <w:b/>
          <w:i w:val="0"/>
        </w:rPr>
        <w:t xml:space="preserve">Điều 2. </w:t>
      </w:r>
      <w:r>
        <w:rPr>
          <w:b w:val="0"/>
          <w:i w:val="0"/>
        </w:rPr>
        <w:t>Công ty quản lý và sửa chữa giao thông thủy bộ Nghệ An chịu trách nhiệm quản lý, hạch toán các khoản thu trên theo đúng chế độ tài chính quy định hiện hành của Nhà nước.</w:t>
      </w:r>
    </w:p>
    <w:p>
      <w:r>
        <w:rPr>
          <w:b/>
          <w:i w:val="0"/>
        </w:rPr>
        <w:t xml:space="preserve">Điều 3. </w:t>
      </w:r>
      <w:r>
        <w:rPr>
          <w:b w:val="0"/>
          <w:i w:val="0"/>
        </w:rPr>
        <w:t>Quyết định này có hiệu lực thi hành kể từ ngày ký. Các ông : Chánh văn phòng UBND tỉnh, Giám đốc Sở GTVT, Sở Tài chính - Vật giá, Cục trưởng Cục thuế ; Thủ trưởng các ngành, đơn vị có liên quan, Giám đốc Công ty quản lý và sửa chữa giao thông thủy bộ Nghệ An chịu, trách nhiệm thi hành quyết định này.</w:t>
      </w:r>
    </w:p>
    <w:p>
      <w:r>
        <w:rPr>
          <w:b w:val="0"/>
          <w:i w:val="0"/>
        </w:rPr>
        <w:br/>
      </w:r>
      <w:r>
        <w:rPr>
          <w:b/>
          <w:i w:val="0"/>
        </w:rPr>
        <w:br/>
      </w:r>
      <w:r>
        <w:rPr>
          <w:b/>
          <w:i w:val="0"/>
        </w:rPr>
        <w:br/>
      </w:r>
      <w:r>
        <w:rPr>
          <w:b/>
          <w:i w:val="0"/>
        </w:rPr>
        <w:t>TM/ubnd tỉnh nghệ an</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TẤT THẮNG</w:t>
      </w:r>
      <w:r>
        <w:rPr>
          <w:b/>
          <w:i w:val="0"/>
        </w:rPr>
        <w:br/>
      </w:r>
      <w:r>
        <w:rPr>
          <w:b/>
          <w:i w:val="0"/>
        </w:rPr>
        <w:br/>
      </w:r>
      <w:r>
        <w:rPr>
          <w:b w:val="0"/>
          <w:i w:val="0"/>
        </w:rPr>
        <w:br/>
      </w:r>
    </w:p>
    <w:p>
      <w:pPr>
        <w:jc w:val="center"/>
      </w:pPr>
      <w:r>
        <w:rPr>
          <w:b w:val="0"/>
          <w:i w:val="0"/>
        </w:rPr>
        <w:br/>
      </w:r>
      <w:r>
        <w:rPr>
          <w:b/>
          <w:i w:val="0"/>
        </w:rPr>
        <w:br/>
      </w:r>
      <w:r>
        <w:rPr>
          <w:b/>
          <w:i w:val="0"/>
        </w:rPr>
        <w:t>TM/ubnd tỉnh nghệ an</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HOÀNG TẤT THẮNG</w:t>
      </w:r>
      <w:r>
        <w:rPr>
          <w:b/>
          <w:i w:val="0"/>
        </w:rPr>
        <w:br/>
      </w:r>
      <w:r>
        <w:rPr>
          <w:b w:val="0"/>
          <w:i w:val="0"/>
        </w:rPr>
        <w:br/>
      </w:r>
    </w:p>
    <w:p>
      <w:r>
        <w:rPr>
          <w:b w:val="0"/>
          <w:i w:val="0"/>
        </w:rPr>
        <w:br/>
      </w:r>
      <w:r>
        <w:rPr>
          <w:b w:val="0"/>
          <w:i w:val="0"/>
        </w:rPr>
        <w:t>TM/ubnd tỉnh nghệ an</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TẤT THẮNG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