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27/2001/QĐ-BCN Về việc sáp nhập Công ty Vật tư vận tải và Vật liệu xây dựng vào công ty Vật tư vận tải và xếp dỡ đơn vị thành viên của Tổng Công ty Than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27/2001/QĐ-BCN</w:t>
      </w:r>
      <w:r>
        <w:rPr>
          <w:b w:val="0"/>
          <w:i w:val="0"/>
        </w:rPr>
        <w:br/>
      </w:r>
      <w:r>
        <w:rPr>
          <w:b w:val="0"/>
          <w:i w:val="0"/>
        </w:rPr>
        <w:br/>
      </w:r>
      <w:r>
        <w:rPr>
          <w:b w:val="0"/>
          <w:i/>
        </w:rPr>
        <w:br/>
      </w:r>
      <w:r>
        <w:rPr>
          <w:b w:val="0"/>
          <w:i/>
        </w:rPr>
        <w:t>Hà Nội, ngày 23 tháng 5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27/2001/QĐ-BCN</w:t>
      </w:r>
      <w:r>
        <w:rPr>
          <w:b w:val="0"/>
          <w:i w:val="0"/>
        </w:rPr>
        <w:br/>
      </w:r>
      <w:r>
        <w:rPr>
          <w:b w:val="0"/>
          <w:i w:val="0"/>
        </w:rPr>
        <w:br/>
      </w:r>
      <w:r>
        <w:rPr>
          <w:b w:val="0"/>
          <w:i/>
        </w:rPr>
        <w:br/>
      </w:r>
      <w:r>
        <w:rPr>
          <w:b w:val="0"/>
          <w:i/>
        </w:rPr>
        <w:t>Hà Nội, ngày 23 tháng 5 năm 2001</w:t>
      </w:r>
      <w:r>
        <w:rPr>
          <w:b w:val="0"/>
          <w:i/>
        </w:rPr>
        <w:br/>
      </w:r>
      <w:r>
        <w:rPr>
          <w:b w:val="0"/>
          <w:i w:val="0"/>
        </w:rPr>
        <w:br/>
      </w:r>
    </w:p>
    <w:p>
      <w:pPr>
        <w:jc w:val="center"/>
      </w:pPr>
      <w:r>
        <w:rPr>
          <w:b w:val="0"/>
          <w:i w:val="0"/>
        </w:rPr>
        <w:br/>
      </w:r>
      <w:r>
        <w:rPr>
          <w:b w:val="0"/>
          <w:i w:val="0"/>
        </w:rPr>
        <w:t>Số: 27/2001/QĐ-BCN</w:t>
      </w:r>
      <w:r>
        <w:rPr>
          <w:b w:val="0"/>
          <w:i w:val="0"/>
        </w:rPr>
        <w:br/>
      </w:r>
    </w:p>
    <w:p>
      <w:pPr>
        <w:jc w:val="center"/>
      </w:pPr>
      <w:r>
        <w:rPr>
          <w:b w:val="0"/>
          <w:i w:val="0"/>
        </w:rPr>
        <w:br/>
      </w:r>
      <w:r>
        <w:rPr>
          <w:b w:val="0"/>
          <w:i w:val="0"/>
        </w:rPr>
        <w:t>Hà Nội, ngày 23 tháng 5 năm 2001</w:t>
      </w:r>
      <w:r>
        <w:rPr>
          <w:b w:val="0"/>
          <w:i w:val="0"/>
        </w:rPr>
        <w:br/>
      </w:r>
    </w:p>
    <w:p>
      <w:r>
        <w:rPr>
          <w:b w:val="0"/>
          <w:i w:val="0"/>
        </w:rPr>
        <w:br/>
      </w:r>
      <w:r>
        <w:rPr>
          <w:b/>
          <w:i w:val="0"/>
        </w:rPr>
        <w:t>QUYẾT ĐỊNH</w:t>
      </w:r>
      <w:r>
        <w:rPr>
          <w:b w:val="0"/>
          <w:i w:val="0"/>
        </w:rPr>
        <w:br/>
      </w:r>
      <w:r>
        <w:rPr>
          <w:b/>
          <w:i w:val="0"/>
        </w:rPr>
        <w:t>Về việc sáp nhập Công ty Vật tư vận tải và Vật liệu xây dựng vào Công ty</w:t>
      </w:r>
      <w:r>
        <w:rPr>
          <w:b w:val="0"/>
          <w:i w:val="0"/>
        </w:rPr>
        <w:br/>
      </w:r>
      <w:r>
        <w:rPr>
          <w:b/>
          <w:i w:val="0"/>
        </w:rPr>
        <w:t>Vật tư vận tải và xếp dỡ đơn vị thành viên của Tổng Công ty Than Việt Nam</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val="0"/>
          <w:i w:val="0"/>
        </w:rPr>
        <w:br/>
      </w:r>
      <w:r>
        <w:rPr>
          <w:b/>
          <w:i w:val="0"/>
        </w:rPr>
        <w:t>QUYẾT ĐỊNH:</w:t>
      </w:r>
      <w:r>
        <w:rPr>
          <w:b w:val="0"/>
          <w:i w:val="0"/>
        </w:rPr>
        <w:br/>
      </w:r>
      <w:r>
        <w:rPr>
          <w:b/>
          <w:i w:val="0"/>
        </w:rPr>
        <w:t xml:space="preserve">Điều 1. </w:t>
      </w:r>
      <w:r>
        <w:rPr>
          <w:b w:val="0"/>
          <w:i w:val="0"/>
        </w:rPr>
        <w:t>Sáp nhập Công ty Vật tư vận tải và Vật liệu xây dựng đơn vị thành viên hạchtoán độc lập của Tổng Công ty Cơ khí năng lượng và mỏ vào Công ty Vật tư vậntải và xếp dỡ, đơn vị thành viên hạch toán độc lập của Tổng Công ty Than Việt Nam.</w:t>
      </w:r>
      <w:r>
        <w:rPr>
          <w:b w:val="0"/>
          <w:i w:val="0"/>
        </w:rPr>
        <w:br/>
      </w:r>
      <w:r>
        <w:rPr>
          <w:b/>
          <w:i w:val="0"/>
        </w:rPr>
        <w:t xml:space="preserve">Điều 2. </w:t>
      </w:r>
      <w:r>
        <w:rPr>
          <w:b w:val="0"/>
          <w:i w:val="0"/>
        </w:rPr>
        <w:t>Tổng giám đốc Tổng Công ty Than Việt Nam có trách nhiệm tổ chức việc sáp nhập trên theo đúng các quy định hiện hành của Nhà nước và chỉ đạo Công ty Vật tư vận tải và xếp dỡ bổ sung thêm chức năng, nhiệm vụ và các quy định khác vào Điều lệ của Công ty mình cho phù hợp với Điều lệ của Tổng Công ty Than Việt Nam.</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Công ty Công ty Vật tư vận tải và Vật liệu xây dựng, Giám đốc Công ty Vật tư vận tải và xếp dỡ chịu trách nhiệm thi hành Quyết định này./.</w:t>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