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27/2005/QĐ-BCN Sửa đổi khoản 1 Điều 1 Quyết định số 137/2004/QĐ-BCN ngày 22 tháng 11 năm 2004 của Bộ trưởng Bộ Công nghiệp về việc chuyển Công ty Dệt Đông Nam thành Công ty cổ phần Dệt Đông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27/2005/QĐ-BCN</w:t>
        <w:br/>
        <w:t xml:space="preserve">     </w:t>
      </w:r>
      <w:r>
        <w:rPr>
          <w:b w:val="0"/>
          <w:i w:val="0"/>
        </w:rPr>
        <w:br/>
      </w:r>
      <w:r>
        <w:rPr>
          <w:b w:val="0"/>
          <w:i/>
        </w:rPr>
        <w:br/>
        <w:t xml:space="preserve">      Hà Nội, ngày 08 tháng 6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27/2005/QĐ-BCN</w:t>
        <w:br/>
        <w:t xml:space="preserve">     </w:t>
      </w:r>
      <w:r>
        <w:rPr>
          <w:b w:val="0"/>
          <w:i w:val="0"/>
        </w:rPr>
        <w:br/>
      </w:r>
      <w:r>
        <w:rPr>
          <w:b w:val="0"/>
          <w:i/>
        </w:rPr>
        <w:br/>
        <w:t xml:space="preserve">      Hà Nội, ngày 08 tháng 6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27/2005/QĐ-BCN</w:t>
        <w:br/>
        <w:t xml:space="preserve">     </w:t>
      </w:r>
      <w:r>
        <w:rPr>
          <w:b w:val="0"/>
          <w:i w:val="0"/>
        </w:rPr>
        <w:br/>
      </w:r>
      <w:r>
        <w:rPr>
          <w:b w:val="0"/>
          <w:i/>
        </w:rPr>
        <w:br/>
        <w:t xml:space="preserve">      Hà Nội, ngày 08 tháng 6 năm 2005</w:t>
        <w:br/>
        <w:t xml:space="preserve">     </w:t>
      </w:r>
      <w:r>
        <w:rPr>
          <w:b w:val="0"/>
          <w:i w:val="0"/>
        </w:rPr>
        <w:br/>
      </w:r>
    </w:p>
    <w:p>
      <w:pPr>
        <w:jc w:val="center"/>
      </w:pPr>
      <w:r>
        <w:rPr>
          <w:b w:val="0"/>
          <w:i w:val="0"/>
        </w:rPr>
        <w:br/>
        <w:t xml:space="preserve">      Số: 27/2005/QĐ-BCN</w:t>
        <w:br/>
        <w:t xml:space="preserve">     </w:t>
      </w:r>
    </w:p>
    <w:p>
      <w:pPr>
        <w:jc w:val="center"/>
      </w:pPr>
      <w:r>
        <w:rPr>
          <w:b w:val="0"/>
          <w:i w:val="0"/>
        </w:rPr>
        <w:br/>
        <w:t xml:space="preserve">      Hà Nội, ngày 08 tháng 6 năm 2005</w:t>
        <w:br/>
        <w:t xml:space="preserve">     </w:t>
      </w:r>
    </w:p>
    <w:p>
      <w:r>
        <w:rPr>
          <w:b/>
          <w:i w:val="0"/>
        </w:rPr>
        <w:t xml:space="preserve">QUYẾT ĐỊNH </w:t>
      </w:r>
    </w:p>
    <w:p>
      <w:r>
        <w:rPr>
          <w:b/>
          <w:i w:val="0"/>
        </w:rPr>
        <w:t>Sửa đổi khoản 1 Điều 1 Quyết định số 137/2004/QĐ-BCN</w:t>
      </w:r>
    </w:p>
    <w:p>
      <w:r>
        <w:rPr>
          <w:b/>
          <w:i w:val="0"/>
        </w:rPr>
        <w:t xml:space="preserve"> ngày 22 tháng 11 năm 2004 của Bộ trưởng Bộ Công nghiệp về việc</w:t>
      </w:r>
    </w:p>
    <w:p>
      <w:r>
        <w:rPr>
          <w:b/>
          <w:i w:val="0"/>
        </w:rPr>
        <w:t xml:space="preserve"> chuyển Công ty Dệt Đông Nam thành Công ty cổ phần Dệt Đông Nam</w:t>
      </w:r>
    </w:p>
    <w:p>
      <w:r>
        <w:rPr>
          <w:b/>
          <w:i w:val="0"/>
        </w:rPr>
        <w:t>_____________________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 xml:space="preserve">Xét đề nghị của Tổng công ty Dệt - May Việt Nam (Tờ trình số 165/TTr-CPH ngày 26 tháng 5 năm 2005); </w:t>
      </w:r>
    </w:p>
    <w:p>
      <w:pPr>
        <w:jc w:val="both"/>
      </w:pPr>
      <w:r>
        <w:rPr>
          <w:b w:val="0"/>
          <w:i/>
        </w:rPr>
        <w:t xml:space="preserve">Theo đề nghị của Ban Đổi mới và Phát triển doanh nghiệp và Vụ trưởng Vụ Tổ chức - Cán bộ, </w:t>
      </w:r>
    </w:p>
    <w:p>
      <w:r>
        <w:rPr>
          <w:b/>
          <w:i w:val="0"/>
        </w:rPr>
        <w:t>QUYẾT ĐỊNH</w:t>
      </w:r>
    </w:p>
    <w:p>
      <w:pPr>
        <w:jc w:val="both"/>
      </w:pPr>
      <w:r>
        <w:rPr>
          <w:b/>
          <w:i w:val="0"/>
        </w:rPr>
        <w:t xml:space="preserve">Điều 1. </w:t>
      </w:r>
      <w:r>
        <w:rPr>
          <w:b w:val="0"/>
          <w:i w:val="0"/>
        </w:rPr>
        <w:t>Sửa đổi khoản 1 Điều 1 Quyết định số 137/2004/QĐ-BCN ngày 22 tháng 11 năm 2004 của Bộ trưởng Bộ Công nghiệp về việc chuyển Công ty Dệt Đông Nam thành Công ty cổ phần Dệt Đông Nam như sau:</w:t>
      </w:r>
    </w:p>
    <w:p>
      <w:pPr>
        <w:jc w:val="both"/>
      </w:pPr>
      <w:r>
        <w:rPr>
          <w:b w:val="0"/>
          <w:i w:val="0"/>
        </w:rPr>
        <w:t>"1. Cơ cấu vốn điều lệ:</w:t>
      </w:r>
    </w:p>
    <w:p>
      <w:pPr>
        <w:jc w:val="both"/>
      </w:pPr>
      <w:r>
        <w:rPr>
          <w:b w:val="0"/>
          <w:i w:val="0"/>
        </w:rPr>
        <w:t>Vốn điều lệ của Công ty cổ phần là 48.000.000.000 đồng (Bốn mươi tám tỷ đồng chẵn). Trong đó :</w:t>
      </w:r>
    </w:p>
    <w:p>
      <w:pPr>
        <w:jc w:val="both"/>
      </w:pPr>
      <w:r>
        <w:rPr>
          <w:b w:val="0"/>
          <w:i w:val="0"/>
        </w:rPr>
        <w:t>- Tỷ lệ cổ phần của Nhà nước : 66,12 %;</w:t>
      </w:r>
    </w:p>
    <w:p>
      <w:pPr>
        <w:jc w:val="both"/>
      </w:pPr>
      <w:r>
        <w:rPr>
          <w:b w:val="0"/>
          <w:i w:val="0"/>
        </w:rPr>
        <w:t>- Tỷ lệ cổ phần bán cho người lao động trong Công ty : 27,24 %;</w:t>
      </w:r>
    </w:p>
    <w:p>
      <w:pPr>
        <w:jc w:val="both"/>
      </w:pPr>
      <w:r>
        <w:rPr>
          <w:b w:val="0"/>
          <w:i w:val="0"/>
        </w:rPr>
        <w:t>- Tỷ lệ cổ phần bán ra ngoài Công ty : 6,64 %.</w:t>
      </w:r>
    </w:p>
    <w:p>
      <w:pPr>
        <w:jc w:val="both"/>
      </w:pPr>
      <w:r>
        <w:rPr>
          <w:b w:val="0"/>
          <w:i w:val="0"/>
        </w:rPr>
        <w:t>Trị giá một cổ phần : 10.000 đồng."</w:t>
      </w:r>
    </w:p>
    <w:p>
      <w:pPr>
        <w:jc w:val="both"/>
      </w:pPr>
      <w:r>
        <w:rPr>
          <w:b/>
          <w:i w:val="0"/>
        </w:rPr>
        <w:t xml:space="preserve">Điều 2. </w:t>
      </w:r>
      <w:r>
        <w:rPr>
          <w:b w:val="0"/>
          <w:i w:val="0"/>
        </w:rPr>
        <w:t>Quyết định này có hiệu lực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Dệt - May Việt Nam, Tổng giám đốc Công ty Dệt Đông Nam và Chủ tịch Hội đồng quản trị, Tổng giám đốc Công ty cổ phần Dệt Đông Nam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