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27/2020/QĐ-UBND Quy định giá nước sạch sinh hoạt trên địa bàn huyện Ia Pa và huyện Phú Thiện, do Công ty TNHH MTV Khai thác công trình thủy lợi Gia Lai sản xuất và cung cấp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27/2020/QĐ-UBND</w:t>
        <w:br/>
        <w:t xml:space="preserve">     </w:t>
      </w:r>
      <w:r>
        <w:rPr>
          <w:b w:val="0"/>
          <w:i w:val="0"/>
        </w:rPr>
        <w:br/>
      </w:r>
      <w:r>
        <w:rPr>
          <w:b w:val="0"/>
          <w:i/>
        </w:rPr>
        <w:br/>
        <w:t xml:space="preserve">      Gia Lai, ngày 3 tháng 11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27/2020/QĐ-UBND</w:t>
        <w:br/>
        <w:t xml:space="preserve">     </w:t>
      </w:r>
      <w:r>
        <w:rPr>
          <w:b w:val="0"/>
          <w:i w:val="0"/>
        </w:rPr>
        <w:br/>
      </w:r>
      <w:r>
        <w:rPr>
          <w:b w:val="0"/>
          <w:i/>
        </w:rPr>
        <w:br/>
        <w:t xml:space="preserve">      Gia Lai, ngày 3 tháng 11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27/2020/QĐ-UBND</w:t>
        <w:br/>
        <w:t xml:space="preserve">     </w:t>
      </w:r>
      <w:r>
        <w:rPr>
          <w:b w:val="0"/>
          <w:i w:val="0"/>
        </w:rPr>
        <w:br/>
      </w:r>
      <w:r>
        <w:rPr>
          <w:b w:val="0"/>
          <w:i/>
        </w:rPr>
        <w:br/>
        <w:t xml:space="preserve">      Gia Lai, ngày 3 tháng 11 năm 2020</w:t>
        <w:br/>
        <w:t xml:space="preserve">     </w:t>
      </w:r>
      <w:r>
        <w:rPr>
          <w:b w:val="0"/>
          <w:i w:val="0"/>
        </w:rPr>
        <w:br/>
      </w:r>
    </w:p>
    <w:p>
      <w:pPr>
        <w:jc w:val="center"/>
      </w:pPr>
      <w:r>
        <w:rPr>
          <w:b w:val="0"/>
          <w:i w:val="0"/>
        </w:rPr>
        <w:br/>
        <w:t xml:space="preserve">      Số: 27/2020/QĐ-UBND</w:t>
        <w:br/>
        <w:t xml:space="preserve">     </w:t>
      </w:r>
    </w:p>
    <w:p>
      <w:pPr>
        <w:jc w:val="center"/>
      </w:pPr>
      <w:r>
        <w:rPr>
          <w:b w:val="0"/>
          <w:i w:val="0"/>
        </w:rPr>
        <w:br/>
        <w:t xml:space="preserve">      Gia Lai, ngày 3 tháng 11 năm 2020</w:t>
        <w:br/>
        <w:t xml:space="preserve">     </w:t>
      </w:r>
    </w:p>
    <w:p>
      <w:pPr>
        <w:jc w:val="center"/>
      </w:pPr>
      <w:r>
        <w:rPr>
          <w:b/>
          <w:i w:val="0"/>
        </w:rPr>
        <w:t>QUYẾT ĐỊNH</w:t>
      </w:r>
    </w:p>
    <w:p>
      <w:pPr>
        <w:jc w:val="center"/>
      </w:pPr>
      <w:r>
        <w:rPr>
          <w:b/>
          <w:i w:val="0"/>
        </w:rPr>
        <w:t>Quy định giá nước sạch sinh hoạt trên địa bàn huyện Ia Pa và</w:t>
      </w:r>
      <w:r>
        <w:br/>
      </w:r>
      <w:r>
        <w:rPr>
          <w:b/>
          <w:i w:val="0"/>
        </w:rPr>
        <w:br/>
        <w:t xml:space="preserve">     huyện Phú Thiện, do Công ty TNHH MTV Khai thác công</w:t>
      </w:r>
      <w:r>
        <w:br/>
      </w:r>
      <w:r>
        <w:rPr>
          <w:b/>
          <w:i w:val="0"/>
        </w:rPr>
        <w:br/>
        <w:t xml:space="preserve">     trình thủy lợi Gia Lai sản xuất và cung cấp</w:t>
      </w:r>
    </w:p>
    <w:p>
      <w:pPr>
        <w:jc w:val="center"/>
      </w:pPr>
      <w:r>
        <w:rPr>
          <w:b/>
          <w:i w:val="0"/>
        </w:rPr>
        <w:t>ỦY BAN NHÂN DÂN TỈNH GIA LAI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117/2007/NĐ-CP ngày 11 tháng 7 năm 2007 cùa Chính phủ về sản xuất, cung cấp và tiêu thụ nước sạch; Nghị định số 124/2011/NĐ-CP ngày 28 tháng 12 năm 2011 của Chính phù về sửa đổi, bổ sung một số điều của Nghị định số 117/2007/NĐ-CP ngày 11 tháng 7 năm 2007 cùa Chính phủ;</w:t>
      </w:r>
    </w:p>
    <w:p>
      <w:r>
        <w:rPr>
          <w:b w:val="0"/>
          <w:i/>
        </w:rPr>
        <w:t>Căn cứ Nghị định số 177/2013/NĐ-CP ngày 14 tháng 11 năm 2013 cùa Chính phủ quy định và hướng dẫn một số điều của Luật Giá; Nghị định số 149/2016/NĐ-CP ngày 11 tháng 11 năm 2016 cùa Chinh phủ sửa đổi, bổ sung một số điều của Nghị định sổ 177/2013/NĐ-CP ngày 14 thảng 11 năm 2013 của Chính phủ;</w:t>
      </w:r>
    </w:p>
    <w:p>
      <w:r>
        <w:rPr>
          <w:b w:val="0"/>
          <w:i/>
        </w:rPr>
        <w:t>Căn cứ Nghị định sổ 124/201/NĐ-CP ngày 28 tháng 12 năm 2011 cùa Chinh phủ về sửa đồi, bổ sung một so điều của Nghị định sổ 117/2007/NĐ-CP ngày 11 tháng 7 năm 2007 của Chỉnh phủ về sản xuất, cung cấp và tiêu thụ nước sạch;</w:t>
      </w:r>
    </w:p>
    <w:p>
      <w:r>
        <w:rPr>
          <w:b w:val="0"/>
          <w:i/>
        </w:rPr>
        <w:t>Căn cứ Thông tư sổ 56/2014/TT-BTC ngày 28 thảng 4 năm 2014 cùa Bộ trưởng Bộ Tài chỉnh hướng dẫn thực hiện Nghị định số 177/2013/NĐ-CP ngày 14 tháng 1Ị năm 2013 của Chính phủ Quy định chi tiết và hướng dẫn thi hành một sồ điều của Luật Giá;</w:t>
      </w:r>
    </w:p>
    <w:p>
      <w:r>
        <w:rPr>
          <w:b w:val="0"/>
          <w:i/>
        </w:rPr>
        <w:t>Căn cứ Thông tư Liên tịch số 75/2012/TTLT-BTC-BXD-BNNPTNT ngày 15 tháng 5 năm 2012 của Bộ trưởng Bộ Tài chinh, Bộ trường Bộ Xây dựng và Bộ trưởng Bộ Nông nghiệp và Phát triển nông thôn về việc hướng dẩn nguyên tắc, phương pháp xác định và thẩm quyền quyết định giá tiêu thụ nước sạch tại các đô thị, khu công nghiệp và khu vực nông thôn;</w:t>
      </w:r>
    </w:p>
    <w:p>
      <w:r>
        <w:rPr>
          <w:b w:val="0"/>
          <w:i/>
        </w:rPr>
        <w:t>Căn cứ Thông tư sổ 88/2012/TT-BTC ngày 28 thảng 5 năm 2012 cùa Bộ trưởng Bộ Tài chính về việc ban hành khung giả tiêu thụ nước sạch sinh hoạt;</w:t>
      </w:r>
    </w:p>
    <w:p>
      <w:r>
        <w:rPr>
          <w:b w:val="0"/>
          <w:i/>
        </w:rPr>
        <w:t>Theo đề nghị cùa Giám đổc Sở Tài chính tại Tờ trình sổ 338/TTr-STC ngày 14 tháng 10 năm 2020.</w:t>
      </w:r>
    </w:p>
    <w:p>
      <w:pPr>
        <w:jc w:val="center"/>
      </w:pPr>
      <w:r>
        <w:rPr>
          <w:b/>
          <w:i w:val="0"/>
        </w:rPr>
        <w:t>QUYẾT ĐỊNH:</w:t>
      </w:r>
    </w:p>
    <w:p>
      <w:r>
        <w:rPr>
          <w:b/>
          <w:i w:val="0"/>
        </w:rPr>
        <w:t>Điều 1. Phạm vi điều chinh và đối tượng áp dụng</w:t>
      </w:r>
    </w:p>
    <w:p>
      <w:r>
        <w:rPr>
          <w:b w:val="0"/>
          <w:i w:val="0"/>
        </w:rPr>
        <w:t>1. Phạm vi điều chinh</w:t>
      </w:r>
    </w:p>
    <w:p>
      <w:r>
        <w:rPr>
          <w:b w:val="0"/>
          <w:i w:val="0"/>
        </w:rPr>
        <w:t>Quyết định này quy định về giá nước sạch sinh hoạt trên địa bàn huyện Phú Thiện và huyện Ia Pa, tinh Gia Lai.</w:t>
      </w:r>
    </w:p>
    <w:p>
      <w:r>
        <w:rPr>
          <w:b w:val="0"/>
          <w:i w:val="0"/>
        </w:rPr>
        <w:t>2. Đối tượng áp dụng</w:t>
      </w:r>
    </w:p>
    <w:p>
      <w:r>
        <w:rPr>
          <w:b w:val="0"/>
          <w:i w:val="0"/>
        </w:rPr>
        <w:t>a) Hộ gia đình sử dụng nước sạch cho mục đích sinh hoạt.</w:t>
      </w:r>
    </w:p>
    <w:p>
      <w:r>
        <w:rPr>
          <w:b w:val="0"/>
          <w:i w:val="0"/>
        </w:rPr>
        <w:t>b) Đơn vị cấp nước.</w:t>
      </w:r>
    </w:p>
    <w:p>
      <w:r>
        <w:rPr>
          <w:b w:val="0"/>
          <w:i w:val="0"/>
        </w:rPr>
        <w:t>c) Tổ chức, cá nhân khác có liên quan.</w:t>
      </w:r>
    </w:p>
    <w:p>
      <w:r>
        <w:rPr>
          <w:b/>
          <w:i w:val="0"/>
        </w:rPr>
        <w:t>Điều 2. Giá nước sạch sinh hoạt trên địa bàn huyện la Pa và huyện Phú Thiện, tỉnh Gia Lai</w:t>
      </w:r>
    </w:p>
    <w:p>
      <w:r>
        <w:rPr>
          <w:b w:val="0"/>
          <w:i w:val="0"/>
        </w:rPr>
        <w:t>1. Giá nước sạch sinh hoạt áp dụng đối với hộ gia đình người đồng bào dân tộc thiểu số: 4.281 đồng/m</w:t>
      </w:r>
      <w:r>
        <w:rPr>
          <w:b w:val="0"/>
          <w:i w:val="0"/>
        </w:rPr>
        <w:t>3</w:t>
      </w:r>
    </w:p>
    <w:p>
      <w:r>
        <w:rPr>
          <w:b w:val="0"/>
          <w:i w:val="0"/>
        </w:rPr>
        <w:t>2. Giá nước sạch sinh hoạt đối với các hộ gia đình khác</w:t>
      </w:r>
    </w:p>
    <w:p>
      <w:r>
        <w:rPr>
          <w:b w:val="0"/>
          <w:i w:val="0"/>
        </w:rPr>
        <w:t>a) Mức từ 1-10 m</w:t>
      </w:r>
      <w:r>
        <w:rPr>
          <w:b w:val="0"/>
          <w:i w:val="0"/>
        </w:rPr>
        <w:t>3</w:t>
      </w:r>
      <w:r>
        <w:rPr>
          <w:b w:val="0"/>
          <w:i w:val="0"/>
        </w:rPr>
        <w:t xml:space="preserve"> đầu tiên (hộ/tháng): 5.708đồng/m</w:t>
      </w:r>
      <w:r>
        <w:rPr>
          <w:b w:val="0"/>
          <w:i w:val="0"/>
        </w:rPr>
        <w:t>3</w:t>
      </w:r>
    </w:p>
    <w:p>
      <w:r>
        <w:rPr>
          <w:b w:val="0"/>
          <w:i w:val="0"/>
        </w:rPr>
        <w:t>b) Mức từ trên 10-20 m</w:t>
      </w:r>
      <w:r>
        <w:rPr>
          <w:b w:val="0"/>
          <w:i w:val="0"/>
        </w:rPr>
        <w:t>3</w:t>
      </w:r>
      <w:r>
        <w:rPr>
          <w:b w:val="0"/>
          <w:i w:val="0"/>
        </w:rPr>
        <w:t xml:space="preserve"> tiếp theo (hộ/tháng): 7.136đồng/m</w:t>
      </w:r>
      <w:r>
        <w:rPr>
          <w:b w:val="0"/>
          <w:i w:val="0"/>
        </w:rPr>
        <w:t>3</w:t>
      </w:r>
    </w:p>
    <w:p>
      <w:r>
        <w:rPr>
          <w:b w:val="0"/>
          <w:i w:val="0"/>
        </w:rPr>
        <w:t>c) Mức từ trên 20-30 m</w:t>
      </w:r>
      <w:r>
        <w:rPr>
          <w:b w:val="0"/>
          <w:i w:val="0"/>
        </w:rPr>
        <w:t>3</w:t>
      </w:r>
      <w:r>
        <w:rPr>
          <w:b w:val="0"/>
          <w:i w:val="0"/>
        </w:rPr>
        <w:t xml:space="preserve"> tiếp theo (hộ/tháng): 7.421đồng/m</w:t>
      </w:r>
      <w:r>
        <w:rPr>
          <w:b w:val="0"/>
          <w:i w:val="0"/>
        </w:rPr>
        <w:t>3</w:t>
      </w:r>
    </w:p>
    <w:p>
      <w:r>
        <w:rPr>
          <w:b w:val="0"/>
          <w:i w:val="0"/>
        </w:rPr>
        <w:t>d) Mức trên 30 m</w:t>
      </w:r>
      <w:r>
        <w:rPr>
          <w:b w:val="0"/>
          <w:i w:val="0"/>
        </w:rPr>
        <w:t>3</w:t>
      </w:r>
      <w:r>
        <w:rPr>
          <w:b w:val="0"/>
          <w:i w:val="0"/>
        </w:rPr>
        <w:t xml:space="preserve"> (hộ/tháng): 7.849đồng/m</w:t>
      </w:r>
      <w:r>
        <w:rPr>
          <w:b w:val="0"/>
          <w:i w:val="0"/>
        </w:rPr>
        <w:t>3</w:t>
      </w:r>
    </w:p>
    <w:p>
      <w:r>
        <w:rPr>
          <w:b w:val="0"/>
          <w:i w:val="0"/>
        </w:rPr>
        <w:t>3. Giá nước sạch sinh hoạt quy định tại khoản 1, khoản 2 Điều này chưa bao gồm thuế Giá trị gia tăng và các loại phí theo quy định pháp luật.</w:t>
      </w:r>
    </w:p>
    <w:p>
      <w:r>
        <w:rPr>
          <w:b/>
          <w:i w:val="0"/>
        </w:rPr>
        <w:t>Điều 3. Hiệu lực thi hành</w:t>
      </w:r>
    </w:p>
    <w:p>
      <w:r>
        <w:rPr>
          <w:b w:val="0"/>
          <w:i w:val="0"/>
        </w:rPr>
        <w:t>Quyết định này có hiệu lực thi hành kể từ ngày 15 tháng 11 năm 2020.</w:t>
      </w:r>
    </w:p>
    <w:p>
      <w:r>
        <w:rPr>
          <w:b/>
          <w:i w:val="0"/>
        </w:rPr>
        <w:t>Điều 4. Tổ chức thực hiện</w:t>
      </w:r>
    </w:p>
    <w:p>
      <w:r>
        <w:rPr>
          <w:b w:val="0"/>
          <w:i w:val="0"/>
        </w:rPr>
        <w:t>1. Đơn vị cấp nước thực hiện giá nước sạch sinh hoạt đúng quy định tại Quyết định này.</w:t>
      </w:r>
    </w:p>
    <w:p>
      <w:r>
        <w:rPr>
          <w:b w:val="0"/>
          <w:i w:val="0"/>
        </w:rPr>
        <w:t>2. Sở Tài chính chủ trì phổi hợp với Sở Xây dựng, Sở Nông nghiệp và Phát triển nông thôn, ủy ban nhân dân huyện Phú Thiện và ửy ban nhân dân huyện la Pa kiểm tra, hướng dẫn việc thực hiện giá nước sạch sinh hoạt đúng theo quy định tại quyết định này và quy định của pháp luật.</w:t>
      </w:r>
    </w:p>
    <w:p>
      <w:r>
        <w:rPr>
          <w:b w:val="0"/>
          <w:i w:val="0"/>
        </w:rPr>
        <w:t>3. Chánh Văn phòng UBND tinh; Giám đốc các Sở: Tài chính, Xây dựng, Nông nghiệp và Phát triển nông thôn, Y te; Chủ tịch ủy ban nhân dân huyện Phú Thiện, Chù tịch ủy ban nhân dân huyện la Pa; Giám đốc Công ty TNHH MTV Khai thác công trình thủy lợi Gia Lai và thù trưởng các đơn vị, cá nhân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Đỗ Tiến Đông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Đỗ Tiến Đông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Đỗ Tiến Đông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Đỗ Tiến Đông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