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27/2023/QĐ-UBND Ngưng hiệu lực toàn bộ quyết định số 63/2022/QĐ-UBND ngày 04/11/2022 của Ủy ban nhân dân thành phố về việc ban hành Bảng giá thuê nhà ở thuộc sở hữu nhà nước tại các chung cư mới sau khi cải tạo xây dựng lại trên địa bàn thành phố Hải Phòng.</w:t>
      </w:r>
    </w:p>
    <w:p>
      <w:r>
        <w:rPr>
          <w:b w:val="0"/>
          <w:i w:val="0"/>
        </w:rPr>
        <w:br/>
      </w:r>
      <w:r>
        <w:rPr>
          <w:b w:val="0"/>
          <w:i w:val="0"/>
        </w:rPr>
        <w:br/>
      </w:r>
      <w:r>
        <w:rPr>
          <w:b/>
          <w:i w:val="0"/>
        </w:rPr>
        <w:t xml:space="preserve">ỦY BAN NHÂN DÂN </w:t>
      </w:r>
      <w:r>
        <w:rPr>
          <w:b w:val="0"/>
          <w:i w:val="0"/>
        </w:rPr>
        <w:br/>
      </w:r>
      <w:r>
        <w:rPr>
          <w:b/>
          <w:i w:val="0"/>
        </w:rPr>
        <w:t>THÀNH PHỐ HẢI PHÒNG</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 xml:space="preserve">ỦY BAN NHÂN DÂN </w:t>
      </w:r>
      <w:r>
        <w:rPr>
          <w:b w:val="0"/>
          <w:i w:val="0"/>
        </w:rPr>
        <w:br/>
      </w:r>
      <w:r>
        <w:rPr>
          <w:b/>
          <w:i w:val="0"/>
        </w:rPr>
        <w:t>THÀNH PHỐ HẢI PHÒNG</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27/2023/QĐ-UBND</w:t>
      </w:r>
      <w:r>
        <w:rPr>
          <w:b w:val="0"/>
          <w:i w:val="0"/>
        </w:rPr>
        <w:br/>
      </w:r>
      <w:r>
        <w:rPr>
          <w:b w:val="0"/>
          <w:i w:val="0"/>
        </w:rPr>
        <w:br/>
      </w:r>
      <w:r>
        <w:rPr>
          <w:b w:val="0"/>
          <w:i w:val="0"/>
        </w:rPr>
        <w:br/>
      </w:r>
      <w:r>
        <w:rPr>
          <w:b w:val="0"/>
          <w:i/>
        </w:rPr>
        <w:t>Hải Phòng, ngày 07 tháng 8 năm 2023</w:t>
      </w:r>
      <w:r>
        <w:rPr>
          <w:b w:val="0"/>
          <w:i w:val="0"/>
        </w:rPr>
        <w:br/>
      </w:r>
      <w:r>
        <w:rPr>
          <w:b w:val="0"/>
          <w:i w:val="0"/>
        </w:rPr>
        <w:br/>
      </w:r>
    </w:p>
    <w:p>
      <w:r>
        <w:rPr>
          <w:b w:val="0"/>
          <w:i w:val="0"/>
        </w:rPr>
        <w:br/>
      </w:r>
      <w:r>
        <w:rPr>
          <w:b w:val="0"/>
          <w:i w:val="0"/>
        </w:rPr>
        <w:t>Số: 27/2023/QĐ-UBND</w:t>
      </w:r>
      <w:r>
        <w:rPr>
          <w:b w:val="0"/>
          <w:i w:val="0"/>
        </w:rPr>
        <w:br/>
      </w:r>
    </w:p>
    <w:p>
      <w:r>
        <w:rPr>
          <w:b w:val="0"/>
          <w:i w:val="0"/>
        </w:rPr>
        <w:br/>
      </w:r>
      <w:r>
        <w:rPr>
          <w:b w:val="0"/>
          <w:i/>
        </w:rPr>
        <w:t>Hải Phòng, ngày 07 tháng 8 năm 2023</w:t>
      </w:r>
      <w:r>
        <w:rPr>
          <w:b w:val="0"/>
          <w:i w:val="0"/>
        </w:rPr>
        <w:br/>
      </w:r>
    </w:p>
    <w:p>
      <w:pPr>
        <w:jc w:val="center"/>
      </w:pPr>
      <w:r>
        <w:rPr>
          <w:b/>
          <w:i w:val="0"/>
        </w:rPr>
        <w:t xml:space="preserve">QUYẾT ĐỊNH </w:t>
      </w:r>
    </w:p>
    <w:p>
      <w:pPr>
        <w:jc w:val="center"/>
      </w:pPr>
      <w:r>
        <w:rPr>
          <w:b/>
          <w:i w:val="0"/>
        </w:rPr>
        <w:t xml:space="preserve">Ngưng hiệu lực toàn bộ Quyết định số 63/2022/QĐ-UBND ngày 04/11/2022 </w:t>
      </w:r>
    </w:p>
    <w:p>
      <w:pPr>
        <w:jc w:val="center"/>
      </w:pPr>
      <w:r>
        <w:rPr>
          <w:b/>
          <w:i w:val="0"/>
        </w:rPr>
        <w:t xml:space="preserve">của Ủy ban nhân dân thành phố về việc ban hành Bảng giá thuê nhà ở </w:t>
      </w:r>
    </w:p>
    <w:p>
      <w:pPr>
        <w:jc w:val="center"/>
      </w:pPr>
      <w:r>
        <w:rPr>
          <w:b/>
          <w:i w:val="0"/>
        </w:rPr>
        <w:t xml:space="preserve">thuộc sở hữu Nhà nước tại các chung cư mới sau khi cải tạo xây dựng lại </w:t>
      </w:r>
    </w:p>
    <w:p>
      <w:pPr>
        <w:jc w:val="center"/>
      </w:pPr>
      <w:r>
        <w:rPr>
          <w:b/>
          <w:i w:val="0"/>
        </w:rPr>
        <w:t>trên địa bàn thành phố Hải Phòng</w:t>
      </w:r>
    </w:p>
    <w:p>
      <w:pPr>
        <w:jc w:val="center"/>
      </w:pPr>
      <w:r>
        <w:rPr>
          <w:b/>
          <w:i w:val="0"/>
        </w:rPr>
        <w:t>ỦY BAN NHÂN DÂN THÀNH PHỐ HẢI PHÒNG</w:t>
      </w:r>
    </w:p>
    <w:p>
      <w:r>
        <w:rPr>
          <w:b w:val="0"/>
          <w:i/>
        </w:rPr>
        <w:t>Căn cứ Luật Tổ chức chính quyền địa phương ngày 19/6/2015;</w:t>
      </w:r>
    </w:p>
    <w:p>
      <w:r>
        <w:rPr>
          <w:b w:val="0"/>
          <w:i/>
        </w:rPr>
        <w:t>Căn cứ Luật sửa đổi, bổ sung một số điều của Luật Tổ chức Chính phủ và Luật Tổ chức chính quyền địa phương ngày 22/11/2019;</w:t>
      </w:r>
    </w:p>
    <w:p>
      <w:r>
        <w:rPr>
          <w:b w:val="0"/>
          <w:i/>
        </w:rPr>
        <w:t>Căn cứ Luật Ban hành văn bản quy phạm pháp luật ngày 22/6/2015;</w:t>
      </w:r>
    </w:p>
    <w:p>
      <w:r>
        <w:rPr>
          <w:b w:val="0"/>
          <w:i/>
        </w:rPr>
        <w:t>Căn cứ Luật sửa đổi, bổ sung một số điều của Luật Ban hành văn bản quy phạm pháp luật ngày 18/6/2020;</w:t>
      </w:r>
    </w:p>
    <w:p>
      <w:r>
        <w:rPr>
          <w:b w:val="0"/>
          <w:i/>
        </w:rPr>
        <w:t>Căn cứ Nghị định số 34/2016/NĐ-CP ngày 14/5/2016 của Chính phủ quy định chi tiết một số điều và biện pháp thi hành Luật Ban hành văn bản quy phạm pháp luật;</w:t>
      </w:r>
    </w:p>
    <w:p>
      <w:r>
        <w:rPr>
          <w:b w:val="0"/>
          <w:i/>
        </w:rPr>
        <w:t>Căn cứ Nghị định số 154/2020/NĐ-CP ngày 31/12/2020 sửa đổi, bổ sung một số điều của Nghị định số 34/2016/NĐ-CP ngày 14/5/2016 của Chính phủ;</w:t>
      </w:r>
    </w:p>
    <w:p>
      <w:r>
        <w:rPr>
          <w:b w:val="0"/>
          <w:i/>
        </w:rPr>
        <w:t>Theo đề nghị của Giám đốc Sở Xây dựng tại Tờ trình số 117/TTr-SXD ngày 17/7/2023, Văn bản số 3788/SXD-QLN ngày 25/7/2023.</w:t>
      </w:r>
    </w:p>
    <w:p>
      <w:pPr>
        <w:jc w:val="center"/>
      </w:pPr>
      <w:r>
        <w:rPr>
          <w:b/>
          <w:i w:val="0"/>
        </w:rPr>
        <w:t>QUYẾT ĐỊNH:</w:t>
      </w:r>
    </w:p>
    <w:p>
      <w:r>
        <w:rPr>
          <w:b/>
          <w:i w:val="0"/>
        </w:rPr>
        <w:t xml:space="preserve">Điều 1. </w:t>
      </w:r>
      <w:r>
        <w:rPr>
          <w:b w:val="0"/>
          <w:i w:val="0"/>
        </w:rPr>
        <w:t>Ngưng hiệu lực toàn bộ Quyết định số 63/2022/QĐ-UBND ngày 04/11/2022 của Ủy ban nhân dân thành phố về việc ban hành Bảng giá thuê nhà ở thuộc sở hữu Nhà nước tại các chung cư mới sau khi cải tạo xây dựng lại trên địa bàn thành phố Hải Phòng đến ngày Quyết định sửa đổi, bổ sung Quyết định nêu trên có hiệu lực thi hành.</w:t>
      </w:r>
    </w:p>
    <w:p>
      <w:r>
        <w:rPr>
          <w:b/>
          <w:i w:val="0"/>
        </w:rPr>
        <w:t xml:space="preserve">Điều 2. </w:t>
      </w:r>
      <w:r>
        <w:rPr>
          <w:b w:val="0"/>
          <w:i w:val="0"/>
        </w:rPr>
        <w:t>Quyết định này có hiệu lực kể từ ngày ký.</w:t>
      </w:r>
    </w:p>
    <w:p>
      <w:r>
        <w:rPr>
          <w:b/>
          <w:i w:val="0"/>
        </w:rPr>
        <w:t xml:space="preserve">Điều 3. </w:t>
      </w:r>
      <w:r>
        <w:rPr>
          <w:b w:val="0"/>
          <w:i w:val="0"/>
        </w:rPr>
        <w:t>Chánh Văn phòng Ủy ban nhân dân thành phố, Giám đốc các Sở: Xây dựng, Tài chính, Tài nguyên và Môi trường; Giám đốc Kho bạc Nhà nước Hải Phòng; Cục trưởng Cục thuế thành phố Hải Phòng; Tổng Giám đốc Công ty TNHH MTV Quản lý và Kinh doanh nhà Hải Phòng; Thủ trưởng các Sở, ngành, đơn vị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Nguyễn Văn Tùng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