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27/2023/QĐ-UBND ban hành Quyết định bãi bỏ Quyết định số 35/2016/QĐ-UBND ngày 28 tháng 11 năm 2016 của UBND tỉnh Khánh Hòa ban hành Quy định về quản lý, thu hồi vốn nhà nước đầu tư tại các dự án, hạng mục cấp nước sạch đô thị bàn giao cho các đơn vị quản lý, khai thác, sử dụng sau đầu tư trên địa bàn tỉnh Khánh Hòa</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KHÁNH HÒA</w:t>
      </w:r>
      <w:r>
        <w:rPr>
          <w:b w:val="0"/>
          <w:i w:val="0"/>
        </w:rPr>
        <w:br/>
      </w:r>
      <w:r>
        <w:br/>
      </w:r>
      <w:r>
        <w:rPr>
          <w:b w:val="0"/>
          <w:i w:val="0"/>
        </w:rPr>
        <w:t>Số: 27/2023/QĐ-UBND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br/>
      </w:r>
      <w:r>
        <w:rPr>
          <w:b w:val="0"/>
          <w:i/>
        </w:rPr>
        <w:t>Khánh Hòa, ngày 23 tháng 11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KHÁNH HÒA</w:t>
            </w:r>
            <w:r>
              <w:rPr>
                <w:b w:val="0"/>
                <w:i w:val="0"/>
              </w:rPr>
              <w:br/>
            </w:r>
            <w:r>
              <w:br/>
            </w:r>
            <w:r>
              <w:rPr>
                <w:b w:val="0"/>
                <w:i w:val="0"/>
              </w:rPr>
              <w:t>Số: 27/2023/QĐ-UBND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br/>
            </w:r>
            <w:r>
              <w:rPr>
                <w:b w:val="0"/>
                <w:i/>
              </w:rPr>
              <w:t>Khánh Hòa, ngày 23 tháng 11 năm 2023</w:t>
            </w:r>
          </w:p>
        </w:tc>
      </w:tr>
    </w:tbl>
    <w:p>
      <w:pPr>
        <w:jc w:val="center"/>
      </w:pPr>
      <w:r>
        <w:rPr>
          <w:b/>
          <w:i w:val="0"/>
        </w:rPr>
        <w:t>QUYẾT ĐỊNH</w:t>
      </w:r>
    </w:p>
    <w:p>
      <w:pPr>
        <w:jc w:val="center"/>
      </w:pPr>
      <w:r>
        <w:rPr>
          <w:b/>
          <w:i w:val="0"/>
        </w:rPr>
        <w:t>Ban hành Quyết định bãi bỏ Quyết định số 35/2016/QĐ-UBND</w:t>
      </w:r>
    </w:p>
    <w:p>
      <w:pPr>
        <w:jc w:val="center"/>
      </w:pPr>
      <w:r>
        <w:rPr>
          <w:b/>
          <w:i w:val="0"/>
        </w:rPr>
        <w:t>ngày 28 tháng 11 năm 2016 của UBND tỉnh Khánh Hòa ban hành Quy định</w:t>
      </w:r>
    </w:p>
    <w:p>
      <w:pPr>
        <w:jc w:val="center"/>
      </w:pPr>
      <w:r>
        <w:rPr>
          <w:b/>
          <w:i w:val="0"/>
        </w:rPr>
        <w:t>về quản lý, thu hồi vốn nhà nước đầu tư tại các dự án, hạng mục cấp nước</w:t>
      </w:r>
    </w:p>
    <w:p>
      <w:pPr>
        <w:jc w:val="center"/>
      </w:pPr>
      <w:r>
        <w:rPr>
          <w:b/>
          <w:i w:val="0"/>
        </w:rPr>
        <w:t>sạch đô thị bàn giao cho các đơn vị quản lý, khai thác, sử dụng sau đầu tư</w:t>
      </w:r>
    </w:p>
    <w:p>
      <w:pPr>
        <w:jc w:val="center"/>
      </w:pPr>
      <w:r>
        <w:rPr>
          <w:b/>
          <w:i w:val="0"/>
        </w:rPr>
        <w:t>trên địa bàn tỉnh Khánh Hòa</w:t>
      </w:r>
      <w:r>
        <w:rPr>
          <w:b w:val="0"/>
          <w:i w:val="0"/>
        </w:rPr>
        <w:t xml:space="preserve"> </w:t>
      </w:r>
    </w:p>
    <w:p>
      <w:pPr>
        <w:jc w:val="center"/>
      </w:pPr>
      <w:r>
        <w:rPr>
          <w:b/>
          <w:i w:val="0"/>
        </w:rPr>
        <w:t>ỦY BAN NHÂN DÂN TỈNH KHÁNH HÒA</w:t>
      </w:r>
    </w:p>
    <w:p>
      <w:pPr>
        <w:jc w:val="both"/>
      </w:pPr>
      <w:r>
        <w:rPr>
          <w:b w:val="0"/>
          <w:i/>
        </w:rPr>
        <w:t>Căn cứ Luật tổ chức chính quyền địa phương ngày 19 tháng 6 năm 2015;</w:t>
      </w:r>
    </w:p>
    <w:p>
      <w:pPr>
        <w:jc w:val="both"/>
      </w:pPr>
      <w:r>
        <w:rPr>
          <w:b w:val="0"/>
          <w:i/>
        </w:rPr>
        <w:t xml:space="preserve">Căn cứ Luật sửa đổi, bổ sung một số điều của Luật Tổ chức Chính phủ và  </w:t>
      </w:r>
      <w:r>
        <w:rPr>
          <w:b w:val="0"/>
          <w:i/>
        </w:rPr>
        <w:t>Luật Tổ chức chính quyền địa phương ngày 22 tháng 11 năm 2019;</w:t>
      </w:r>
    </w:p>
    <w:p>
      <w:pPr>
        <w:jc w:val="both"/>
      </w:pPr>
      <w:r>
        <w:rPr>
          <w:b w:val="0"/>
          <w:i/>
        </w:rPr>
        <w:t xml:space="preserve">Căn cứ Luật ban hành văn bản quy phạm pháp luật ngày 22 tháng 6 năm 2015; </w:t>
      </w:r>
      <w:r>
        <w:rPr>
          <w:b w:val="0"/>
          <w:i/>
        </w:rPr>
        <w:t xml:space="preserve">Căn cứ Luật sửa đổi, bổ sung một số điều của Luật Ban hành văn bản quy </w:t>
      </w:r>
      <w:r>
        <w:rPr>
          <w:b w:val="0"/>
          <w:i/>
        </w:rPr>
        <w:t>phạm pháp luật ngày 18 tháng 6 năm 2020;</w:t>
      </w:r>
    </w:p>
    <w:p>
      <w:pPr>
        <w:jc w:val="both"/>
      </w:pPr>
      <w:r>
        <w:rPr>
          <w:b w:val="0"/>
          <w:i/>
        </w:rPr>
        <w:t xml:space="preserve">Căn cứ Nghị định số 43/2022/NĐ-CP ngày 24 tháng 6 năm 2022 của Chính </w:t>
      </w:r>
      <w:r>
        <w:rPr>
          <w:b w:val="0"/>
          <w:i/>
        </w:rPr>
        <w:t xml:space="preserve">phủ quy định việc quản lý, sử dụng và khai thác tài sản kết cấu hạ tầng cấp nước </w:t>
      </w:r>
      <w:r>
        <w:rPr>
          <w:b w:val="0"/>
          <w:i/>
        </w:rPr>
        <w:t>sạch;</w:t>
      </w:r>
    </w:p>
    <w:p>
      <w:pPr>
        <w:jc w:val="both"/>
      </w:pPr>
      <w:r>
        <w:rPr>
          <w:b w:val="0"/>
          <w:i/>
        </w:rPr>
        <w:t xml:space="preserve">Theo đề nghị của Giám đốc Sở Tài chính tại Tờ trình số 2852/TTr-STC ngày </w:t>
      </w:r>
      <w:r>
        <w:rPr>
          <w:b w:val="0"/>
          <w:i/>
        </w:rPr>
        <w:t>30/6/2023.</w:t>
      </w:r>
      <w:r>
        <w:rPr>
          <w:b w:val="0"/>
          <w:i w:val="0"/>
        </w:rPr>
        <w:t xml:space="preserve"> </w:t>
      </w:r>
    </w:p>
    <w:p>
      <w:pPr>
        <w:jc w:val="center"/>
      </w:pPr>
      <w:r>
        <w:rPr>
          <w:b/>
          <w:i w:val="0"/>
        </w:rPr>
        <w:t>QUYẾT ĐỊNH:</w:t>
      </w:r>
    </w:p>
    <w:p>
      <w:pPr>
        <w:jc w:val="both"/>
      </w:pPr>
      <w:r>
        <w:rPr>
          <w:b/>
          <w:i w:val="0"/>
        </w:rPr>
        <w:t>Điều 1.</w:t>
      </w:r>
      <w:r>
        <w:rPr>
          <w:b w:val="0"/>
          <w:i w:val="0"/>
        </w:rPr>
        <w:t xml:space="preserve"> Bãi bỏ toàn bộ Quyết định số 35/2016/QĐ-UBND ngày 28 tháng 11 năm 2016 của UBND tỉnh Khánh Hòa ban hành Quy định về quản lý, thu hồi vốn nhà nước đầu tư tại các dự án, hạng mục cấp nước sạch đô thị bàn giao cho các đơn vị quản lý, khai thác, sử dụng sau đầu tư trên địa bàn tỉnh Khánh Hòa.</w:t>
      </w:r>
    </w:p>
    <w:p>
      <w:pPr>
        <w:jc w:val="both"/>
      </w:pPr>
      <w:r>
        <w:rPr>
          <w:b/>
          <w:i w:val="0"/>
        </w:rPr>
        <w:t xml:space="preserve">Điều 2. </w:t>
      </w:r>
      <w:r>
        <w:rPr>
          <w:b w:val="0"/>
          <w:i w:val="0"/>
        </w:rPr>
        <w:t>Quyết định này có hiệu lực kể từ ngày 04 tháng 12 năm 2023.</w:t>
      </w:r>
    </w:p>
    <w:p>
      <w:pPr>
        <w:jc w:val="both"/>
      </w:pPr>
      <w:r>
        <w:rPr>
          <w:b/>
          <w:i w:val="0"/>
        </w:rPr>
        <w:t xml:space="preserve">Điều 3. </w:t>
      </w:r>
      <w:r>
        <w:rPr>
          <w:b w:val="0"/>
          <w:i w:val="0"/>
        </w:rPr>
        <w:t>Chánh Văn phòng Ủy ban nhân dân tỉnh; Thủ trưởng các sở, ban, ngành tỉnh; Chủ tịch Ủy ban nhân dân các huyện, thị xã, thành phố; Giám đốc: Công ty Cổ phần Cấp thoát nước Khánh Hòa, Công ty Cổ phần Đô thị Cam Ranh; Công ty Cổ phần Đô thị Ninh Hòa, Công ty Cổ phần công trình Đô thị Vạn Ninh và Thủ trưởng các cơ quan, đơn vị và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br/>
      </w:r>
      <w:r>
        <w:rPr>
          <w:b/>
          <w:i/>
        </w:rPr>
        <w:t>(Đã ký)</w:t>
      </w:r>
      <w:r>
        <w:rPr>
          <w:b w:val="0"/>
          <w:i w:val="0"/>
        </w:rPr>
        <w:br/>
      </w:r>
      <w:r>
        <w:br/>
      </w:r>
      <w:r>
        <w:rPr>
          <w:b/>
          <w:i w:val="0"/>
        </w:rPr>
        <w:t>Nguyễn Tấn Tuân</w:t>
      </w:r>
      <w:r>
        <w:br/>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br/>
            </w:r>
            <w:r>
              <w:rPr>
                <w:b/>
                <w:i/>
              </w:rPr>
              <w:t>(Đã ký)</w:t>
            </w:r>
            <w:r>
              <w:rPr>
                <w:b w:val="0"/>
                <w:i w:val="0"/>
              </w:rPr>
              <w:br/>
            </w:r>
            <w:r>
              <w:br/>
            </w:r>
            <w:r>
              <w:rPr>
                <w:b/>
                <w:i w:val="0"/>
              </w:rPr>
              <w:t>Nguyễn Tấn Tuân</w:t>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