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2853/QĐ-BCN Sửa đổi khoản 4, khoản 6 điều 1 Quyết định số 1696 ngày 09 tháng 5 năm 2005 của Bộ trưởng Bộ Công nghiệp về việc phê duyệt phương án và chuyển các xí nghiệp: vân tải ô tô, xây lắp, dịch vụ đời sống của Công ty Dệt Nam Định thành Công ty cổ phần Dịch vụ - Thương mại Dệt Nam Định.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2853/QĐ-BCN</w:t>
        <w:br/>
        <w:t xml:space="preserve">     </w:t>
      </w:r>
      <w:r>
        <w:rPr>
          <w:b w:val="0"/>
          <w:i w:val="0"/>
        </w:rPr>
        <w:br/>
      </w:r>
      <w:r>
        <w:rPr>
          <w:b w:val="0"/>
          <w:i/>
        </w:rPr>
        <w:br/>
        <w:t xml:space="preserve">      Ngày 9 tháng 9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2853/QĐ-BCN</w:t>
        <w:br/>
        <w:t xml:space="preserve">     </w:t>
      </w:r>
      <w:r>
        <w:rPr>
          <w:b w:val="0"/>
          <w:i w:val="0"/>
        </w:rPr>
        <w:br/>
      </w:r>
      <w:r>
        <w:rPr>
          <w:b w:val="0"/>
          <w:i/>
        </w:rPr>
        <w:br/>
        <w:t xml:space="preserve">      Ngày 9 tháng 9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2853/QĐ-BCN</w:t>
        <w:br/>
        <w:t xml:space="preserve">     </w:t>
      </w:r>
      <w:r>
        <w:rPr>
          <w:b w:val="0"/>
          <w:i w:val="0"/>
        </w:rPr>
        <w:br/>
      </w:r>
      <w:r>
        <w:rPr>
          <w:b w:val="0"/>
          <w:i/>
        </w:rPr>
        <w:br/>
        <w:t xml:space="preserve">      Ngày 9 tháng 9 năm 2005</w:t>
        <w:br/>
        <w:t xml:space="preserve">     </w:t>
      </w:r>
      <w:r>
        <w:rPr>
          <w:b w:val="0"/>
          <w:i w:val="0"/>
        </w:rPr>
        <w:br/>
      </w:r>
    </w:p>
    <w:p>
      <w:pPr>
        <w:jc w:val="center"/>
      </w:pPr>
      <w:r>
        <w:rPr>
          <w:b w:val="0"/>
          <w:i w:val="0"/>
        </w:rPr>
        <w:br/>
        <w:t xml:space="preserve">      Số: 2853/QĐ-BCN</w:t>
        <w:br/>
        <w:t xml:space="preserve">     </w:t>
      </w:r>
    </w:p>
    <w:p>
      <w:pPr>
        <w:jc w:val="center"/>
      </w:pPr>
      <w:r>
        <w:rPr>
          <w:b w:val="0"/>
          <w:i w:val="0"/>
        </w:rPr>
        <w:br/>
        <w:t xml:space="preserve">      Ngày 9 tháng 9 năm 2005</w:t>
        <w:br/>
        <w:t xml:space="preserve">     </w:t>
      </w:r>
    </w:p>
    <w:p>
      <w:r>
        <w:rPr>
          <w:b/>
          <w:i w:val="0"/>
        </w:rPr>
        <w:t>QUYẾT ĐỊNH</w:t>
      </w:r>
    </w:p>
    <w:p>
      <w:r>
        <w:rPr>
          <w:b/>
          <w:i w:val="0"/>
        </w:rPr>
        <w:t>Sửa đổi khoản 4, khoản 6 điều 1 Quyết định số 1696 ngày 09 tháng 5 năm 2005 của Bộ trưởng Bộ Công nghiệp về việc phê duyệt phương án và chuyển các xí nghiệp: vân tải ô tô, xây lắp, dịch vụ đời sống của Công ty Dệt Nam Định thành Công ty cổ phần Dịch vụ - Thương mại Dệt Nam Định.</w:t>
      </w:r>
    </w:p>
    <w:p>
      <w:r>
        <w:rPr>
          <w:b/>
          <w:i w:val="0"/>
        </w:rPr>
        <w:t>_____________________________</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187/2004/NĐ-CP ngày 16 tháng 11 năm 2004 của Chính phủ về chuyển công ty nhà nước thành công ty cổ phần;</w:t>
      </w:r>
    </w:p>
    <w:p>
      <w:pPr>
        <w:jc w:val="both"/>
      </w:pPr>
      <w:r>
        <w:rPr>
          <w:b w:val="0"/>
          <w:i/>
        </w:rPr>
        <w:t>Xét đề nghị của Tổng công ty Dệt – May Việt Nam (Công văn số 1388/CV-CPH ngày 30 tháng 8 năm 2005);</w:t>
      </w:r>
    </w:p>
    <w:p>
      <w:pPr>
        <w:jc w:val="both"/>
      </w:pPr>
      <w:r>
        <w:rPr>
          <w:b w:val="0"/>
          <w:i/>
        </w:rPr>
        <w:t>Theo đề nghị của Ban Đổi mới và Phát triển doanh nghiệp và Vụ trưởng Vụ Tổ chức – Cán bộ,</w:t>
      </w:r>
    </w:p>
    <w:p>
      <w:pPr>
        <w:jc w:val="center"/>
      </w:pPr>
      <w:r>
        <w:rPr>
          <w:b/>
          <w:i w:val="0"/>
        </w:rPr>
        <w:t>QUYẾT ĐỊNH :</w:t>
      </w:r>
    </w:p>
    <w:p>
      <w:r>
        <w:rPr>
          <w:b/>
          <w:i w:val="0"/>
        </w:rPr>
        <w:t xml:space="preserve">Điều 1. </w:t>
      </w:r>
      <w:r>
        <w:rPr>
          <w:b w:val="0"/>
          <w:i w:val="0"/>
        </w:rPr>
        <w:t>Sửa đổi khoản 4, khoản 6 Điều 1 Quyết định số 1696 ngày 09 tháng 5 năm 2005 của Bộ trưởng Bộ Công nghiệp về việc phê duyệt phương án và chuyển các Xí nghiệp: Vận tải ô tô, Xây lắp, Dịch vụ đời sống của Công ty Dệt Nam Định thành Công ty cổ phần Dịch vụ - Thương mại Dệt Nam Định như sau</w:t>
      </w:r>
      <w:r>
        <w:rPr>
          <w:b/>
          <w:i w:val="0"/>
        </w:rPr>
        <w:t>:</w:t>
      </w:r>
    </w:p>
    <w:p>
      <w:r>
        <w:rPr>
          <w:b w:val="0"/>
          <w:i w:val="0"/>
        </w:rPr>
        <w:t>"4. Vốn điều lệ và cơ cấu cổ phần phát hành:</w:t>
      </w:r>
      <w:r>
        <w:br/>
      </w:r>
      <w:r>
        <w:rPr>
          <w:b w:val="0"/>
          <w:i w:val="0"/>
        </w:rPr>
        <w:br/>
        <w:t xml:space="preserve">    a) Vốn điều lệ: 5.400.000.000 đồng (Năm tỷ bốn trăm đồng chẵn).</w:t>
      </w:r>
      <w:r>
        <w:br/>
      </w:r>
      <w:r>
        <w:rPr>
          <w:b w:val="0"/>
          <w:i w:val="0"/>
        </w:rPr>
        <w:br/>
        <w:t xml:space="preserve">    b) Cổ phần phát hành lần đầu là 5.400.000.000 đồng, tương ứng với 540.000 cổ phần, mệnh giá một cổ phần là 10.000, trong đó:</w:t>
      </w:r>
    </w:p>
    <w:p>
      <w:r>
        <w:rPr>
          <w:b w:val="0"/>
          <w:i w:val="0"/>
        </w:rPr>
        <w:t xml:space="preserve"> - Cổ phần Nhà nước: 283.620 cổ phần, chiếm 52,25% vốn điều lệ;</w:t>
      </w:r>
    </w:p>
    <w:p>
      <w:r>
        <w:rPr>
          <w:b w:val="0"/>
          <w:i w:val="0"/>
        </w:rPr>
        <w:t>- Cổ phần bán ưu đãi cho người lao động trong doanh nghiệp: 196.380 cổ phần, chiếm 36,37% vốn điều lệ;</w:t>
      </w:r>
    </w:p>
    <w:p>
      <w:r>
        <w:rPr>
          <w:b w:val="0"/>
          <w:i w:val="0"/>
        </w:rPr>
        <w:t>- Cổ phần bán ưu đãi cho nhà đầu tư chiến lược: 17.000 cổ phần, chiếm 3,15% vốn điều lệ;</w:t>
      </w:r>
    </w:p>
    <w:p>
      <w:r>
        <w:rPr>
          <w:b w:val="0"/>
          <w:i w:val="0"/>
        </w:rPr>
        <w:t>- Cổ phần bán đấu giá công khai: 43.000 cổ phần, chiếm 7,96% vốn điều lệ".</w:t>
      </w:r>
      <w:r>
        <w:br/>
      </w:r>
      <w:r>
        <w:rPr>
          <w:b w:val="0"/>
          <w:i w:val="0"/>
        </w:rPr>
        <w:br/>
        <w:t xml:space="preserve">    "6. Ưu đãi cho người lao động và nhà đầu tư chiến lược:</w:t>
      </w:r>
      <w:r>
        <w:br/>
      </w:r>
      <w:r>
        <w:rPr>
          <w:b w:val="0"/>
          <w:i w:val="0"/>
        </w:rPr>
        <w:br/>
        <w:t xml:space="preserve">    a) Tổng số cổ phần bán ưu đãi cho 106 lao động trong doanh nghiệp là 196.380 cổ phần, danh sách theo Phương án cổ phần hóa của doanh nghiệp.</w:t>
      </w:r>
      <w:r>
        <w:br/>
      </w:r>
      <w:r>
        <w:rPr>
          <w:b w:val="0"/>
          <w:i w:val="0"/>
        </w:rPr>
        <w:br/>
        <w:t xml:space="preserve">    b) Tổng số cổ phần bán ưu đãi cho 02 nhà đầu tư chiến lược là 17.000 cổ phần. Danh sách cụ thể:</w:t>
      </w:r>
    </w:p>
    <w:p>
      <w:r>
        <w:rPr>
          <w:b w:val="0"/>
          <w:i w:val="0"/>
        </w:rPr>
        <w:t>- Công ty trách nhiệm hữu hạn Anh Đạt (địa chỉ: Km số 5 Đường 10, Lộc An, Nam Định), số lượng 11.000 cổ phần.</w:t>
      </w:r>
    </w:p>
    <w:p>
      <w:r>
        <w:rPr>
          <w:b w:val="0"/>
          <w:i w:val="0"/>
        </w:rPr>
        <w:t>- Cửa hàng Lương thực Trinh Thoa (địa chỉ: 175 Đò Quan, Nam Định), số lượng 6.000 cổ phần".</w:t>
      </w:r>
    </w:p>
    <w:p>
      <w:r>
        <w:rPr>
          <w:b/>
          <w:i w:val="0"/>
        </w:rPr>
        <w:t>Điều 2.</w:t>
      </w:r>
      <w:r>
        <w:rPr>
          <w:b w:val="0"/>
          <w:i w:val="0"/>
        </w:rPr>
        <w:t xml:space="preserve"> 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Dệt - May Việt Nam, Tổng giám đốc Công ty Dệt Nam Định, Giám đốc các Xí nghiệp: Vận tải ô tô, Xây lắp, Dịch vụ đời sống và Hội đồng quản trị Công ty cổ phần Dịch vụ - Thương mại Dệt Nam Định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2, </w:t>
            </w:r>
            <w:r>
              <w:br/>
            </w:r>
            <w:r>
              <w:rPr>
                <w:b w:val="0"/>
                <w:i w:val="0"/>
              </w:rPr>
              <w:br/>
              <w:t xml:space="preserve">         - Văn phòng Chính phủ, </w:t>
            </w:r>
            <w:r>
              <w:br/>
            </w:r>
            <w:r>
              <w:rPr>
                <w:b w:val="0"/>
                <w:i w:val="0"/>
              </w:rPr>
              <w:br/>
              <w:t xml:space="preserve">         - Ban chỉ đạo ĐM và PTDN,</w:t>
            </w:r>
            <w:r>
              <w:br/>
            </w:r>
            <w:r>
              <w:rPr>
                <w:b w:val="0"/>
                <w:i w:val="0"/>
              </w:rPr>
              <w:br/>
              <w:t xml:space="preserve">         - Bộ Tài chính,</w:t>
            </w:r>
            <w:r>
              <w:br/>
            </w:r>
            <w:r>
              <w:rPr>
                <w:b w:val="0"/>
                <w:i w:val="0"/>
              </w:rPr>
              <w:br/>
              <w:t xml:space="preserve">         - Bộ Kế hoạch và Đầu tư,</w:t>
            </w:r>
            <w:r>
              <w:br/>
            </w:r>
            <w:r>
              <w:rPr>
                <w:b w:val="0"/>
                <w:i w:val="0"/>
              </w:rPr>
              <w:br/>
              <w:t xml:space="preserve">         - Bộ LĐTB và XH,</w:t>
            </w:r>
            <w:r>
              <w:br/>
            </w:r>
            <w:r>
              <w:rPr>
                <w:b w:val="0"/>
                <w:i w:val="0"/>
              </w:rPr>
              <w:br/>
              <w:t xml:space="preserve">         - Bộ Nội vụ,</w:t>
            </w:r>
            <w:r>
              <w:br/>
            </w:r>
            <w:r>
              <w:rPr>
                <w:b w:val="0"/>
                <w:i w:val="0"/>
              </w:rPr>
              <w:br/>
              <w:t xml:space="preserve">         - Ngân hàng Nhà nước VN,</w:t>
            </w:r>
            <w:r>
              <w:br/>
            </w:r>
            <w:r>
              <w:rPr>
                <w:b w:val="0"/>
                <w:i w:val="0"/>
              </w:rPr>
              <w:br/>
              <w:t xml:space="preserve">         - UBND tỉnh Nam Định,</w:t>
            </w:r>
            <w:r>
              <w:br/>
            </w:r>
            <w:r>
              <w:rPr>
                <w:b w:val="0"/>
                <w:i w:val="0"/>
              </w:rPr>
              <w:br/>
              <w:t xml:space="preserve">         -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w:t>
            </w:r>
            <w:r>
              <w:br/>
            </w:r>
            <w:r>
              <w:rPr>
                <w:b/>
                <w:i w:val="0"/>
              </w:rPr>
              <w:t>THỨ TRƯỞNG</w:t>
            </w:r>
            <w:r>
              <w:rPr>
                <w:b w:val="0"/>
                <w:i w:val="0"/>
              </w:rPr>
              <w:br/>
            </w:r>
            <w:r>
              <w:rPr>
                <w:b w:val="0"/>
                <w:i w:val="0"/>
              </w:rPr>
              <w:t>(đã ký)</w:t>
            </w:r>
            <w:r>
              <w:br/>
            </w:r>
            <w:r>
              <w:br/>
            </w:r>
            <w:r>
              <w:br/>
            </w:r>
            <w:r>
              <w:br/>
            </w:r>
            <w:r>
              <w:rPr>
                <w:b w:val="0"/>
                <w:i w:val="0"/>
              </w:rPr>
              <w:br/>
              <w:t xml:space="preserve">         </w:t>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