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28/2006/QĐ-BGTVT Về việc bãi bỏ Quyết định</w:t>
      </w:r>
    </w:p>
    <w:p>
      <w:r>
        <w:rPr>
          <w:b w:val="0"/>
          <w:i w:val="0"/>
        </w:rPr>
        <w:br/>
      </w:r>
      <w:r>
        <w:rPr>
          <w:b w:val="0"/>
          <w:i w:val="0"/>
        </w:rPr>
        <w:br/>
      </w:r>
      <w:r>
        <w:rPr>
          <w:b w:val="0"/>
          <w:i w:val="0"/>
        </w:rPr>
        <w:br/>
      </w:r>
      <w:r>
        <w:rPr>
          <w:b/>
          <w:i w:val="0"/>
        </w:rPr>
        <w:br/>
      </w:r>
      <w:r>
        <w:rPr>
          <w:b/>
          <w:i w:val="0"/>
        </w:rPr>
        <w:br/>
      </w:r>
      <w:r>
        <w:rPr>
          <w:b/>
          <w:i w:val="0"/>
        </w:rPr>
        <w:t xml:space="preserve">BỘ GIAO THÔNG VẬN </w:t>
      </w:r>
      <w:r>
        <w:rPr>
          <w:b/>
          <w:i w:val="0"/>
        </w:rPr>
        <w:br/>
      </w:r>
      <w:r>
        <w:br/>
      </w:r>
      <w:r>
        <w:rPr>
          <w:b/>
          <w:i w:val="0"/>
        </w:rPr>
        <w:t>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28/2006/QĐ-BGTVT</w:t>
      </w:r>
      <w:r>
        <w:rPr>
          <w:b w:val="0"/>
          <w:i w:val="0"/>
        </w:rPr>
        <w:br/>
      </w:r>
      <w:r>
        <w:rPr>
          <w:b w:val="0"/>
          <w:i w:val="0"/>
        </w:rPr>
        <w:br/>
      </w:r>
      <w:r>
        <w:rPr>
          <w:b w:val="0"/>
          <w:i/>
        </w:rPr>
        <w:br/>
      </w:r>
      <w:r>
        <w:rPr>
          <w:b w:val="0"/>
          <w:i/>
        </w:rPr>
        <w:t>Hà Nội,ngày 13 tháng 06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GIAO THÔNG VẬN </w:t>
      </w:r>
      <w:r>
        <w:rPr>
          <w:b/>
          <w:i w:val="0"/>
        </w:rPr>
        <w:br/>
      </w:r>
      <w:r>
        <w:br/>
      </w:r>
      <w:r>
        <w:rPr>
          <w:b/>
          <w:i w:val="0"/>
        </w:rPr>
        <w:t>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28/2006/QĐ-BGTVT</w:t>
      </w:r>
      <w:r>
        <w:rPr>
          <w:b w:val="0"/>
          <w:i w:val="0"/>
        </w:rPr>
        <w:br/>
      </w:r>
      <w:r>
        <w:rPr>
          <w:b w:val="0"/>
          <w:i w:val="0"/>
        </w:rPr>
        <w:br/>
      </w:r>
      <w:r>
        <w:rPr>
          <w:b w:val="0"/>
          <w:i/>
        </w:rPr>
        <w:br/>
      </w:r>
      <w:r>
        <w:rPr>
          <w:b w:val="0"/>
          <w:i/>
        </w:rPr>
        <w:t>Hà Nội,ngày 13 tháng 06 năm 2006</w:t>
      </w:r>
      <w:r>
        <w:rPr>
          <w:b w:val="0"/>
          <w:i/>
        </w:rPr>
        <w:br/>
      </w:r>
      <w:r>
        <w:rPr>
          <w:b w:val="0"/>
          <w:i w:val="0"/>
        </w:rPr>
        <w:br/>
      </w:r>
      <w:r>
        <w:rPr>
          <w:b w:val="0"/>
          <w:i w:val="0"/>
        </w:rPr>
        <w:br/>
      </w:r>
    </w:p>
    <w:p>
      <w:r>
        <w:rPr>
          <w:b w:val="0"/>
          <w:i w:val="0"/>
        </w:rPr>
        <w:br/>
      </w:r>
      <w:r>
        <w:rPr>
          <w:b/>
          <w:i w:val="0"/>
        </w:rPr>
        <w:br/>
      </w:r>
      <w:r>
        <w:rPr>
          <w:b/>
          <w:i w:val="0"/>
        </w:rPr>
        <w:br/>
      </w:r>
      <w:r>
        <w:rPr>
          <w:b/>
          <w:i w:val="0"/>
        </w:rPr>
        <w:t xml:space="preserve">BỘ GIAO THÔNG VẬN </w:t>
      </w:r>
      <w:r>
        <w:rPr>
          <w:b/>
          <w:i w:val="0"/>
        </w:rPr>
        <w:br/>
      </w:r>
      <w:r>
        <w:br/>
      </w:r>
      <w:r>
        <w:rPr>
          <w:b/>
          <w:i w:val="0"/>
        </w:rPr>
        <w:t>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GIAO THÔNG VẬN </w:t>
      </w:r>
      <w:r>
        <w:rPr>
          <w:b w:val="0"/>
          <w:i w:val="0"/>
        </w:rPr>
        <w:br/>
      </w:r>
      <w:r>
        <w:br/>
      </w:r>
      <w:r>
        <w:rPr>
          <w:b w:val="0"/>
          <w:i w:val="0"/>
        </w:rPr>
        <w:t>TẢI</w:t>
      </w:r>
      <w:r>
        <w:rPr>
          <w:b w:val="0"/>
          <w:i w:val="0"/>
        </w:rPr>
        <w:br/>
      </w:r>
      <w:r>
        <w:rPr>
          <w:b w:val="0"/>
          <w:i w:val="0"/>
        </w:rPr>
        <w:br/>
      </w:r>
      <w:r>
        <w:rPr>
          <w:b w:val="0"/>
          <w:i w:val="0"/>
        </w:rPr>
        <w:br/>
      </w:r>
    </w:p>
    <w:p>
      <w:r>
        <w:rPr>
          <w:b w:val="0"/>
          <w:i w:val="0"/>
        </w:rPr>
        <w:br/>
      </w:r>
      <w:r>
        <w:rPr>
          <w:b w:val="0"/>
          <w:i w:val="0"/>
        </w:rPr>
        <w:t xml:space="preserve">BỘ GIAO THÔNG VẬN </w:t>
      </w:r>
      <w:r>
        <w:rPr>
          <w:b w:val="0"/>
          <w:i w:val="0"/>
        </w:rPr>
        <w:br/>
      </w:r>
      <w:r>
        <w:br/>
      </w:r>
      <w:r>
        <w:rPr>
          <w:b w:val="0"/>
          <w:i w:val="0"/>
        </w:rPr>
        <w:t>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28/2006/QĐ-BGTVT</w:t>
      </w:r>
      <w:r>
        <w:rPr>
          <w:b w:val="0"/>
          <w:i w:val="0"/>
        </w:rPr>
        <w:br/>
      </w:r>
      <w:r>
        <w:rPr>
          <w:b w:val="0"/>
          <w:i w:val="0"/>
        </w:rPr>
        <w:br/>
      </w:r>
      <w:r>
        <w:rPr>
          <w:b w:val="0"/>
          <w:i/>
        </w:rPr>
        <w:br/>
      </w:r>
      <w:r>
        <w:rPr>
          <w:b w:val="0"/>
          <w:i/>
        </w:rPr>
        <w:t>Hà Nội,ngày 13 tháng 06 năm 2006</w:t>
      </w:r>
      <w:r>
        <w:rPr>
          <w:b w:val="0"/>
          <w:i/>
        </w:rPr>
        <w:br/>
      </w:r>
      <w:r>
        <w:rPr>
          <w:b w:val="0"/>
          <w:i w:val="0"/>
        </w:rPr>
        <w:br/>
      </w:r>
    </w:p>
    <w:p>
      <w:pPr>
        <w:jc w:val="center"/>
      </w:pPr>
      <w:r>
        <w:rPr>
          <w:b w:val="0"/>
          <w:i w:val="0"/>
        </w:rPr>
        <w:br/>
      </w:r>
      <w:r>
        <w:rPr>
          <w:b w:val="0"/>
          <w:i w:val="0"/>
        </w:rPr>
        <w:t>Số: 28/2006/QĐ-BGTVT</w:t>
      </w:r>
      <w:r>
        <w:rPr>
          <w:b w:val="0"/>
          <w:i w:val="0"/>
        </w:rPr>
        <w:br/>
      </w:r>
    </w:p>
    <w:p>
      <w:pPr>
        <w:jc w:val="center"/>
      </w:pPr>
      <w:r>
        <w:rPr>
          <w:b w:val="0"/>
          <w:i w:val="0"/>
        </w:rPr>
        <w:br/>
      </w:r>
      <w:r>
        <w:rPr>
          <w:b w:val="0"/>
          <w:i w:val="0"/>
        </w:rPr>
        <w:t>Hà Nội,ngày 13 tháng 06 năm 2006</w:t>
      </w:r>
      <w:r>
        <w:rPr>
          <w:b w:val="0"/>
          <w:i w:val="0"/>
        </w:rPr>
        <w:br/>
      </w:r>
    </w:p>
    <w:p>
      <w:r>
        <w:rPr>
          <w:b/>
          <w:i w:val="0"/>
        </w:rPr>
        <w:t>QUYẾT ĐỊNH</w:t>
      </w:r>
    </w:p>
    <w:p>
      <w:r>
        <w:rPr>
          <w:b/>
          <w:i w:val="0"/>
        </w:rPr>
        <w:t>Về việc bãi bỏ Quyết định</w:t>
      </w:r>
    </w:p>
    <w:p>
      <w:pPr>
        <w:jc w:val="center"/>
      </w:pPr>
      <w:r>
        <w:rPr>
          <w:b w:val="0"/>
          <w:i w:val="0"/>
        </w:rPr>
        <w:t>__________________</w:t>
      </w:r>
    </w:p>
    <w:p>
      <w:r>
        <w:rPr>
          <w:b/>
          <w:i w:val="0"/>
        </w:rPr>
        <w:t>BỘ TRƯỞNG BỘ GIAO THÔNG VẬN TẢI</w:t>
      </w:r>
    </w:p>
    <w:p>
      <w:r>
        <w:rPr>
          <w:b w:val="0"/>
          <w:i/>
        </w:rPr>
        <w:t>Căn cứ Nghị định số 34/2003/NĐ-CP ngày 04 tháng 04 năm 2003 của Chính phủ quy định chức năng, nhiệm vụ, quyền hạn và cơ cấu tổ chức của Bộ Giao thông vận tải;</w:t>
      </w:r>
    </w:p>
    <w:p>
      <w:r>
        <w:rPr>
          <w:b w:val="0"/>
          <w:i/>
        </w:rPr>
        <w:t>Căn cứ Nghị định số 55/2006/NĐ-CP ngày 31 tháng 05 năm 2006 của Chính phủ quy định về tổ chức, nhiệm vụ, quyền hạn, trang thiết bị, trang phục, phù hiệu và công cụ hỗ trợ của lực lượng bảo vệ trên tàu hỏa;</w:t>
      </w:r>
    </w:p>
    <w:p>
      <w:r>
        <w:rPr>
          <w:b w:val="0"/>
          <w:i/>
        </w:rPr>
        <w:t>Theo đề nghị của Cục trưởng Cục Đường sắt Việt Nam và Vụ trưởng Vụ Pháp chế.</w:t>
      </w:r>
      <w:r>
        <w:br/>
      </w:r>
      <w:r>
        <w:br/>
      </w:r>
    </w:p>
    <w:p>
      <w:r>
        <w:rPr>
          <w:b/>
          <w:i w:val="0"/>
        </w:rPr>
        <w:t>QUYẾT ĐỊNH</w:t>
      </w:r>
      <w:r>
        <w:rPr>
          <w:b w:val="0"/>
          <w:i w:val="0"/>
        </w:rPr>
        <w:t xml:space="preserve"> </w:t>
      </w:r>
      <w:r>
        <w:br/>
      </w:r>
      <w:r>
        <w:br/>
      </w:r>
    </w:p>
    <w:p>
      <w:r>
        <w:rPr>
          <w:b/>
          <w:i w:val="0"/>
        </w:rPr>
        <w:t xml:space="preserve">Điều 1. </w:t>
      </w:r>
      <w:r>
        <w:rPr>
          <w:b w:val="0"/>
          <w:i w:val="0"/>
        </w:rPr>
        <w:t>Bãi bỏ Quyết định số 33/2005/QĐ-BGTVT ngày 21 tháng 07 năm 2005 của Bộ trưởng Bộ Giao thông vận tải ban hành Quy định tạm thời về tổ chức, hoạt động của lực lượng bảo vệ trên</w:t>
      </w:r>
      <w:r>
        <w:rPr>
          <w:b/>
          <w:i w:val="0"/>
        </w:rPr>
        <w:t xml:space="preserve"> </w:t>
      </w:r>
      <w:r>
        <w:rPr>
          <w:b w:val="0"/>
          <w:i w:val="0"/>
        </w:rPr>
        <w:t>tàu hỏa.</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Chánh Văn phòng, Chánh Thanh tra Bộ, Vụ trưởng các Vụ, Cục trưởng Cục Đường sắt Việt Nam, Chủ tịch Hội đồng quản trị Tổng công ty Đường sắt Việt Nam, Tổng Giám đốc Tổng công ty Đường sắt Việt Nam, Thủ trưởng các cơ quan, đơn vị và cá nhân có liên quan chịu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Đào Đình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Đào Đình Bình</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Đào Đình Bình</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Đào Đình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