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299-TC/TQD hướng dẫn vận dụng chính sách thuế sát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VIỆT NAM DÂN CHỦ CỘNG HOÀ</w:t>
            </w:r>
            <w:r>
              <w:br/>
            </w:r>
            <w:r>
              <w:rPr>
                <w:b/>
                <w:i w:val="0"/>
              </w:rPr>
              <w:t>Độc lập - Tự do - Hạnh phúc</w:t>
            </w:r>
            <w:r>
              <w:br/>
            </w:r>
          </w:p>
        </w:tc>
      </w:tr>
    </w:tbl>
    <w:p>
      <w:r>
        <w:rPr>
          <w:b/>
          <w:i w:val="0"/>
        </w:rPr>
        <w:t>THÔNG TƯ</w:t>
      </w:r>
      <w:r>
        <w:br/>
      </w:r>
      <w:r>
        <w:rPr>
          <w:b/>
          <w:i w:val="0"/>
        </w:rPr>
        <w:t>Hướng dẫn vận dụng chính sách thuế sát sinh</w:t>
      </w:r>
    </w:p>
    <w:p>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-Các ông chủ tịch uỷ ban hành chính</w:t>
            </w:r>
            <w:r>
              <w:br/>
            </w:r>
            <w:r>
              <w:rPr>
                <w:b w:val="0"/>
                <w:i w:val="0"/>
              </w:rPr>
              <w:br/>
              <w:t xml:space="preserve">         -Các khu tự trị,các thành phố hà nội, hải phòng, các tỉnh</w:t>
            </w:r>
          </w:p>
        </w:tc>
      </w:tr>
    </w:tbl>
    <w:p>
      <w:r>
        <w:rPr>
          <w:b w:val="0"/>
          <w:i/>
        </w:rPr>
        <w:t>Căn cứ Nghị quyết số 136-CP ngày 05 tháng 08 năm 1969 của Hội đồng Chính phủ ban hành chính sách và biện pháp khuyến khích chăn nuôi lợn;</w:t>
      </w:r>
    </w:p>
    <w:p>
      <w:r>
        <w:rPr>
          <w:b w:val="0"/>
          <w:i/>
        </w:rPr>
        <w:t>Căn cứ Thông tư liên bộ Nông nghiệp - Nội thương số 03-TT/LB ngày 06 tháng 10 năm 1969 hướng dẫn thi hành nghị quyết nói trên;</w:t>
      </w:r>
    </w:p>
    <w:p>
      <w:r>
        <w:rPr>
          <w:b w:val="0"/>
          <w:i/>
        </w:rPr>
        <w:t>Căn cứ Chỉ thị số 132-TTg ngày 04 tháng 12 năm 1969, Bộ Tài chính hướng dẫn một số điểm về thuế sát sinh như sau:</w:t>
      </w:r>
    </w:p>
    <w:p>
      <w:pPr>
        <w:jc w:val="both"/>
      </w:pPr>
      <w:r>
        <w:rPr>
          <w:b w:val="0"/>
          <w:i w:val="0"/>
        </w:rPr>
        <w:t>1. Kề từ ngày 01 tháng 01 năm 1970, đối với lợn do mậu dịch quốc doanh thu mua và giết thịt, sẽ không thu thuế sát sinh như trước, mà áp dụng chế độ khuyến khích giao nộp nông sản, thực phẩm như đã nêu trong Chỉ thị số 132-TTg ngày 04 tháng 12 năm 1969 của Thủ tướng Chính phủ.</w:t>
      </w:r>
    </w:p>
    <w:p>
      <w:pPr>
        <w:jc w:val="both"/>
      </w:pPr>
      <w:r>
        <w:rPr>
          <w:b w:val="0"/>
          <w:i w:val="0"/>
        </w:rPr>
        <w:t>Do không còn phải nộp thuế sát sinh, không còn thu mua 100% số lợn của người chăn nuôi và không còn để lại thịt cho họ bằng tem phiếu, cho nên khi thu mua lợn, mậu dịch quốc doanh thực phẩm không phải trả trước số tiền giảm thuế sát sinh cho người chăn nuôi nữa. Số vốn công ty thực phẩm được ngân sách cấp để trả trước số tiền giảm thuế này, nay phải nộp lại cho ngân sách. Người chăn nuôi vẫn được miễn thuế sát sinh đối với một số thịt được dành lại (xem hướng dẫn ở đoạn 2 dưới theo đúng như Thông tư số 125-TTg/TN ngày 31 tháng 12 năm 1964 của Thủ tướng Chính phủ đã quy định).</w:t>
      </w:r>
    </w:p>
    <w:p>
      <w:pPr>
        <w:jc w:val="both"/>
      </w:pPr>
      <w:r>
        <w:rPr>
          <w:b w:val="0"/>
          <w:i w:val="0"/>
        </w:rPr>
        <w:t>Phần thuế sát sinh trước đây trích cho ngân sách xã nay được thay bằng một tỷ lệ phần trăm (%) của khoản thu cho ngân sách tỉnh, thành phố theo chế độ khuyến khích giao nộp nông sản, thực phẩm (sẽ hướng dẫn chi tiết riêng).</w:t>
      </w:r>
    </w:p>
    <w:p>
      <w:pPr>
        <w:jc w:val="both"/>
      </w:pPr>
      <w:r>
        <w:rPr>
          <w:b w:val="0"/>
          <w:i w:val="0"/>
        </w:rPr>
        <w:t>2. Đối với số lợn để lại cho người chăn nuôi, sau khi họ đã làm nghĩa vụ bán lợn cho Nhà nước, thì khi giết thịt, người chăn nuôi phải nộp thuế 6đ/1 con nhưng được giảm 15% (0đ90) nếu ở đồng bằng, hoặc 20% (1đ20) nếu ở miền núi (tức là chỉ phải nộp 5đ10 hoặc 4đ80). Xã ở đồng bằng cũng như ở miền núi, vẫn được trích cho ngân sách xã, mức cố định 0đ80/1 con lợn giết thịt như cũ.</w:t>
      </w:r>
    </w:p>
    <w:p>
      <w:pPr>
        <w:jc w:val="both"/>
      </w:pPr>
      <w:r>
        <w:rPr>
          <w:b w:val="0"/>
          <w:i w:val="0"/>
        </w:rPr>
        <w:t>3. Đối với các trường hợp giết thịt lợn khác (giết thịt lợn tự lực chăn nuôi, giết thịt lợn trong các đám ma, đám cưới ở miền núi v.v…), việc thu và giảm miễn thuế sát sinh vẫn thi hành như quy định trong các Thông tư số 01-TC/TT ngày 05 tháng 01 năm 1965 và số 03-TT/LB ngày 21 tháng 01 năm 1965.</w:t>
      </w:r>
    </w:p>
    <w:p>
      <w:pPr>
        <w:jc w:val="both"/>
      </w:pPr>
      <w:r>
        <w:rPr>
          <w:b w:val="0"/>
          <w:i w:val="0"/>
        </w:rPr>
        <w:t>4. Đối với những nơi, vì lý do nào đó, Uỷ ban hành chính địa phương còn cho phép công ty thực phẩm tiếp tục thu mua toàn bộ số lợn xuất chuồng đồng thời để lại một số thịt cho người chăn nuôi bằng cách cấp tem phiếu hoặc sổ, để mua thịt của Mậu dịch thực phẩm: sẽ hướng dẫn sau.</w:t>
      </w:r>
    </w:p>
    <w:p>
      <w:pPr>
        <w:jc w:val="both"/>
      </w:pPr>
      <w:r>
        <w:rPr>
          <w:b w:val="0"/>
          <w:i w:val="0"/>
        </w:rPr>
        <w:t>Đề nghị Uỷ ban hành chính chỉ đạo chặt chẽ việc thi hành các quy định trong thông tư này. Trong khi thi hành, nếu có vướng mắc gì,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