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29/2015/QĐ-UBND Về việc quy định giá dịch vụ nghĩa trang trên địa bàn thành phố Sơn La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29/2015/QĐ-UBND</w:t>
      </w:r>
      <w:r>
        <w:rPr>
          <w:b w:val="0"/>
          <w:i w:val="0"/>
        </w:rPr>
        <w:br/>
      </w:r>
      <w:r>
        <w:rPr>
          <w:b w:val="0"/>
          <w:i w:val="0"/>
        </w:rPr>
        <w:br/>
      </w:r>
      <w:r>
        <w:rPr>
          <w:b w:val="0"/>
          <w:i/>
        </w:rPr>
        <w:br/>
      </w:r>
      <w:r>
        <w:rPr>
          <w:b w:val="0"/>
          <w:i/>
        </w:rPr>
        <w:t>Sơn La, ngày 04 tháng 9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29/2015/QĐ-UBND</w:t>
      </w:r>
      <w:r>
        <w:rPr>
          <w:b w:val="0"/>
          <w:i w:val="0"/>
        </w:rPr>
        <w:br/>
      </w:r>
      <w:r>
        <w:rPr>
          <w:b w:val="0"/>
          <w:i w:val="0"/>
        </w:rPr>
        <w:br/>
      </w:r>
      <w:r>
        <w:rPr>
          <w:b w:val="0"/>
          <w:i/>
        </w:rPr>
        <w:br/>
      </w:r>
      <w:r>
        <w:rPr>
          <w:b w:val="0"/>
          <w:i/>
        </w:rPr>
        <w:t>Sơn La, ngày 04 tháng 9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SƠN LA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SƠN LA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SƠN LA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29/2015/QĐ-UBND</w:t>
      </w:r>
      <w:r>
        <w:rPr>
          <w:b w:val="0"/>
          <w:i w:val="0"/>
        </w:rPr>
        <w:br/>
      </w:r>
      <w:r>
        <w:rPr>
          <w:b w:val="0"/>
          <w:i w:val="0"/>
        </w:rPr>
        <w:br/>
      </w:r>
      <w:r>
        <w:rPr>
          <w:b w:val="0"/>
          <w:i/>
        </w:rPr>
        <w:br/>
      </w:r>
      <w:r>
        <w:rPr>
          <w:b w:val="0"/>
          <w:i/>
        </w:rPr>
        <w:t>Sơn La, ngày 04 tháng 9 năm 2015</w:t>
      </w:r>
      <w:r>
        <w:rPr>
          <w:b w:val="0"/>
          <w:i/>
        </w:rPr>
        <w:br/>
      </w:r>
      <w:r>
        <w:rPr>
          <w:b w:val="0"/>
          <w:i w:val="0"/>
        </w:rPr>
        <w:br/>
      </w:r>
    </w:p>
    <w:p>
      <w:pPr>
        <w:jc w:val="center"/>
      </w:pPr>
      <w:r>
        <w:rPr>
          <w:b w:val="0"/>
          <w:i w:val="0"/>
        </w:rPr>
        <w:br/>
      </w:r>
      <w:r>
        <w:rPr>
          <w:b w:val="0"/>
          <w:i w:val="0"/>
        </w:rPr>
        <w:t>Số: 29/2015/QĐ-UBND</w:t>
      </w:r>
      <w:r>
        <w:rPr>
          <w:b w:val="0"/>
          <w:i w:val="0"/>
        </w:rPr>
        <w:br/>
      </w:r>
    </w:p>
    <w:p>
      <w:pPr>
        <w:jc w:val="center"/>
      </w:pPr>
      <w:r>
        <w:rPr>
          <w:b w:val="0"/>
          <w:i w:val="0"/>
        </w:rPr>
        <w:br/>
      </w:r>
      <w:r>
        <w:rPr>
          <w:b w:val="0"/>
          <w:i w:val="0"/>
        </w:rPr>
        <w:t>Sơn La, ngày 04 tháng 9 năm 2015</w:t>
      </w:r>
      <w:r>
        <w:rPr>
          <w:b w:val="0"/>
          <w:i w:val="0"/>
        </w:rPr>
        <w:br/>
      </w:r>
    </w:p>
    <w:p>
      <w:r>
        <w:rPr>
          <w:b/>
          <w:i w:val="0"/>
        </w:rPr>
        <w:t>QUYẾT ĐỊNH</w:t>
      </w:r>
    </w:p>
    <w:p>
      <w:r>
        <w:rPr>
          <w:b/>
          <w:i w:val="0"/>
        </w:rPr>
        <w:t>Về việc quy định giá dịch vụ nghĩa trang trên địa bàn thành phố Sơn La</w:t>
      </w:r>
    </w:p>
    <w:p>
      <w:r>
        <w:rPr>
          <w:b/>
          <w:i w:val="0"/>
        </w:rPr>
        <w:t>_________________________________</w:t>
      </w:r>
    </w:p>
    <w:p>
      <w:r>
        <w:rPr>
          <w:b/>
          <w:i w:val="0"/>
        </w:rPr>
        <w:t>ỦY BAN NHÂN DÂN TỈNH  SƠN LA</w:t>
      </w:r>
    </w:p>
    <w:p>
      <w:r>
        <w:rPr>
          <w:b w:val="0"/>
          <w:i w:val="0"/>
        </w:rPr>
        <w:t>Căn cứ Luật Tổ chức HĐND và UBND ngày 26 tháng 11 năm 2003;</w:t>
      </w:r>
    </w:p>
    <w:p>
      <w:r>
        <w:rPr>
          <w:b w:val="0"/>
          <w:i w:val="0"/>
        </w:rPr>
        <w:t>Căn cứ Nghị định 35/2008/NĐ-CP ngày 25 tháng 3 năm 2008 của Chính phủ về xây dựng, quản lý và sử dụng nghĩa trang;</w:t>
      </w:r>
    </w:p>
    <w:p>
      <w:r>
        <w:rPr>
          <w:b w:val="0"/>
          <w:i w:val="0"/>
        </w:rPr>
        <w:t>Căn cứ Quyết định số 08/2013/QĐ-UBND ngày 16 tháng 5 năm 2013 của UBND tỉnh Sơn La về việc ban hành quy định phân cấp quản lý, xây dựng và sử dụng nghĩa trang trên địa bàn tỉnh Sơn La;</w:t>
      </w:r>
    </w:p>
    <w:p>
      <w:r>
        <w:rPr>
          <w:b w:val="0"/>
          <w:i w:val="0"/>
        </w:rPr>
        <w:t xml:space="preserve">  Theo đề nghị của Giám đốc Sở Tài chính tại Tờ trình số 516/TTr-STC ngày 18 tháng 8 năm 2015,</w:t>
      </w:r>
    </w:p>
    <w:p>
      <w:pPr>
        <w:jc w:val="center"/>
      </w:pPr>
      <w:r>
        <w:rPr>
          <w:b/>
          <w:i w:val="0"/>
        </w:rPr>
        <w:t>QUYẾT ĐỊNH:</w:t>
      </w:r>
    </w:p>
    <w:p>
      <w:r>
        <w:rPr>
          <w:b/>
          <w:i w:val="0"/>
        </w:rPr>
        <w:t xml:space="preserve">Điều 1. </w:t>
      </w:r>
      <w:r>
        <w:rPr>
          <w:b w:val="0"/>
          <w:i w:val="0"/>
        </w:rPr>
        <w:t>Quy định giá dịch vụ nghĩa trang trên địa bàn thành phố Sơn La, bao gồm:</w:t>
      </w:r>
    </w:p>
    <w:p>
      <w:r>
        <w:rPr>
          <w:b w:val="0"/>
          <w:i w:val="0"/>
        </w:rPr>
        <w:t>1. Đào huyệt mộ cát táng : 390.000 đồng/huyệt.</w:t>
      </w:r>
    </w:p>
    <w:p>
      <w:r>
        <w:rPr>
          <w:b w:val="0"/>
          <w:i w:val="0"/>
        </w:rPr>
        <w:t>2. Đào huyệt mộ mai táng (chôn 1 lần) : 1.731.000 đồng/huyệt.</w:t>
      </w:r>
    </w:p>
    <w:p>
      <w:r>
        <w:rPr>
          <w:b w:val="0"/>
          <w:i w:val="0"/>
        </w:rPr>
        <w:t>3. Xây bao trên mộ : 4.013.000 đồng/mộ.</w:t>
      </w:r>
    </w:p>
    <w:p>
      <w:r>
        <w:rPr>
          <w:b w:val="0"/>
          <w:i w:val="0"/>
        </w:rPr>
        <w:t>4. Cước xe tang loại xe 16 chỗ : 495.000 đồng/ca.</w:t>
      </w:r>
    </w:p>
    <w:p>
      <w:r>
        <w:rPr>
          <w:b w:val="0"/>
          <w:i w:val="0"/>
        </w:rPr>
        <w:t>5. Cước xe tang loại xe 29 chỗ : 635.000 đồng/ca.</w:t>
      </w:r>
    </w:p>
    <w:p>
      <w:r>
        <w:rPr>
          <w:b w:val="0"/>
          <w:i w:val="0"/>
        </w:rPr>
        <w:t>6. Cước chở thân nhân loại xe 29 chỗ : 700.000 đồng/ca.</w:t>
      </w:r>
    </w:p>
    <w:p>
      <w:r>
        <w:rPr>
          <w:b/>
          <w:i w:val="0"/>
        </w:rPr>
        <w:t xml:space="preserve">Điều 2. </w:t>
      </w:r>
      <w:r>
        <w:rPr>
          <w:b w:val="0"/>
          <w:i w:val="0"/>
        </w:rPr>
        <w:t>Công ty Trách nhiệm hữu hạn nhà nước một thành viên Môi trường đô thị Sơn La có trách nhiệm niêm yết công khai; thông báo cho các tổ chức, cá nhân, hộ gia đình trên địa bàn thành phố Sơn La và thực hiện ký hợp đồng, tổ chức thu, quản lý, sử dụng kinh phí theo đúng quy định của Nhà nước.</w:t>
      </w:r>
    </w:p>
    <w:p>
      <w:r>
        <w:rPr>
          <w:b/>
          <w:i w:val="0"/>
        </w:rPr>
        <w:t xml:space="preserve">Điều 3. </w:t>
      </w:r>
      <w:r>
        <w:rPr>
          <w:b w:val="0"/>
          <w:i w:val="0"/>
        </w:rPr>
        <w:t>Quyết định này có hiệu lực thi hành sau 10 ngày kể từ ngày ký.</w:t>
      </w:r>
    </w:p>
    <w:p>
      <w:r>
        <w:rPr>
          <w:b/>
          <w:i w:val="0"/>
        </w:rPr>
        <w:t xml:space="preserve">Điều 4. </w:t>
      </w:r>
      <w:r>
        <w:rPr>
          <w:b w:val="0"/>
          <w:i w:val="0"/>
        </w:rPr>
        <w:t>Chánh Văn phòng UBND tỉnh, Giám đốc các sở: Kế hoạch và Đầu tư, Tài chính, Xây dựng; Cục trưởng Cục thuế tỉnh; Giám đốc Công ty Trách nhiệm hữu hạn nhà nước một thành viên Môi trường đô thị Sơn La và Thủ trưởng các ngành,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Cầm Ngọc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Cầm Ngọc Minh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Cầm Ngọc Minh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Cầm Ngọc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