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29/2022/QĐ-UBND Quy định định mức kinh tế - kỹ thuật trong quản lý, khai thác công trình thủy lợi trên địa bàn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29/2022/QĐ-UBND</w:t>
      </w:r>
      <w:r>
        <w:rPr>
          <w:b w:val="0"/>
          <w:i w:val="0"/>
        </w:rPr>
        <w:br/>
      </w:r>
      <w:r>
        <w:rPr>
          <w:b w:val="0"/>
          <w:i w:val="0"/>
        </w:rPr>
        <w:br/>
      </w:r>
      <w:r>
        <w:rPr>
          <w:b w:val="0"/>
          <w:i/>
        </w:rPr>
        <w:br/>
      </w:r>
      <w:r>
        <w:rPr>
          <w:b w:val="0"/>
          <w:i/>
        </w:rPr>
        <w:t>Tiền Giang, ngày 12 tháng 8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29/2022/QĐ-UBND</w:t>
      </w:r>
      <w:r>
        <w:rPr>
          <w:b w:val="0"/>
          <w:i w:val="0"/>
        </w:rPr>
        <w:br/>
      </w:r>
      <w:r>
        <w:rPr>
          <w:b w:val="0"/>
          <w:i w:val="0"/>
        </w:rPr>
        <w:br/>
      </w:r>
      <w:r>
        <w:rPr>
          <w:b w:val="0"/>
          <w:i/>
        </w:rPr>
        <w:br/>
      </w:r>
      <w:r>
        <w:rPr>
          <w:b w:val="0"/>
          <w:i/>
        </w:rPr>
        <w:t>Tiền Giang, ngày 12 tháng 8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29/2022/QĐ-UBND</w:t>
      </w:r>
      <w:r>
        <w:rPr>
          <w:b w:val="0"/>
          <w:i w:val="0"/>
        </w:rPr>
        <w:br/>
      </w:r>
      <w:r>
        <w:rPr>
          <w:b w:val="0"/>
          <w:i w:val="0"/>
        </w:rPr>
        <w:br/>
      </w:r>
      <w:r>
        <w:rPr>
          <w:b w:val="0"/>
          <w:i/>
        </w:rPr>
        <w:br/>
      </w:r>
      <w:r>
        <w:rPr>
          <w:b w:val="0"/>
          <w:i/>
        </w:rPr>
        <w:t>Tiền Giang, ngày 12 tháng 8 năm 2022</w:t>
      </w:r>
      <w:r>
        <w:rPr>
          <w:b w:val="0"/>
          <w:i/>
        </w:rPr>
        <w:br/>
      </w:r>
      <w:r>
        <w:rPr>
          <w:b w:val="0"/>
          <w:i w:val="0"/>
        </w:rPr>
        <w:br/>
      </w:r>
    </w:p>
    <w:p>
      <w:pPr>
        <w:jc w:val="center"/>
      </w:pPr>
      <w:r>
        <w:rPr>
          <w:b w:val="0"/>
          <w:i w:val="0"/>
        </w:rPr>
        <w:br/>
      </w:r>
      <w:r>
        <w:rPr>
          <w:b w:val="0"/>
          <w:i w:val="0"/>
        </w:rPr>
        <w:t>Số: 29/2022/QĐ-UBND</w:t>
      </w:r>
      <w:r>
        <w:rPr>
          <w:b w:val="0"/>
          <w:i w:val="0"/>
        </w:rPr>
        <w:br/>
      </w:r>
    </w:p>
    <w:p>
      <w:pPr>
        <w:jc w:val="center"/>
      </w:pPr>
      <w:r>
        <w:rPr>
          <w:b w:val="0"/>
          <w:i w:val="0"/>
        </w:rPr>
        <w:br/>
      </w:r>
      <w:r>
        <w:rPr>
          <w:b w:val="0"/>
          <w:i w:val="0"/>
        </w:rPr>
        <w:t>Tiền Giang, ngày 12 tháng 8 năm 2022</w:t>
      </w:r>
      <w:r>
        <w:rPr>
          <w:b w:val="0"/>
          <w:i w:val="0"/>
        </w:rPr>
        <w:br/>
      </w:r>
    </w:p>
    <w:p>
      <w:r>
        <w:rPr>
          <w:b/>
          <w:i w:val="0"/>
        </w:rPr>
        <w:t>QUYẾT ĐỊNH</w:t>
      </w:r>
    </w:p>
    <w:p>
      <w:r>
        <w:rPr>
          <w:b/>
          <w:i w:val="0"/>
        </w:rPr>
        <w:t>Quy định định mức kinh tế - kỹ thuật trong quản lý, khai thác</w:t>
      </w:r>
    </w:p>
    <w:p>
      <w:r>
        <w:rPr>
          <w:b/>
          <w:i w:val="0"/>
        </w:rPr>
        <w:t xml:space="preserve"> công trình thủy lợi trên địa bàn tỉnh Tiền Giang</w:t>
      </w:r>
    </w:p>
    <w:p>
      <w:r>
        <w:rPr>
          <w:b w:val="0"/>
          <w:i w:val="0"/>
        </w:rPr>
        <w:t>_____________</w:t>
      </w:r>
    </w:p>
    <w:p>
      <w:r>
        <w:rPr>
          <w:b/>
          <w:i w:val="0"/>
        </w:rPr>
        <w:t>ỦY BAN NHÂN DÂN TỈNH TIỀN GIANG</w:t>
      </w:r>
    </w:p>
    <w:p>
      <w:pPr>
        <w:jc w:val="both"/>
      </w:pPr>
      <w:r>
        <w:rPr>
          <w:b w:val="0"/>
          <w:i/>
        </w:rPr>
        <w:t>Căn cứ Luật Tổ chức chính quyền địa phương ngày 19</w:t>
      </w:r>
      <w:r>
        <w:rPr>
          <w:b w:val="0"/>
          <w:i/>
        </w:rPr>
        <w:t xml:space="preserve"> tháng 6 năm</w:t>
      </w:r>
      <w:r>
        <w:rPr>
          <w:b w:val="0"/>
          <w:i/>
        </w:rPr>
        <w:t xml:space="preserve"> 2015; Luật sửa đổi, bổ sung một số điều của Luật Tổ chức Chính phủ và Luật Tổ chức chính quyền địa phương ngày 22</w:t>
      </w:r>
      <w:r>
        <w:rPr>
          <w:b w:val="0"/>
          <w:i/>
        </w:rPr>
        <w:t xml:space="preserve"> tháng </w:t>
      </w:r>
      <w:r>
        <w:rPr>
          <w:b w:val="0"/>
          <w:i/>
        </w:rPr>
        <w:t>1</w:t>
      </w:r>
      <w:r>
        <w:rPr>
          <w:b w:val="0"/>
          <w:i/>
        </w:rPr>
        <w:t xml:space="preserve">1 năm </w:t>
      </w:r>
      <w:r>
        <w:rPr>
          <w:b w:val="0"/>
          <w:i/>
        </w:rPr>
        <w:t>2019;</w:t>
      </w:r>
    </w:p>
    <w:p>
      <w:r>
        <w:rPr>
          <w:b w:val="0"/>
          <w:i/>
        </w:rPr>
        <w:t>Căn cứ Luật Ban hành văn bản quy phạm pháp luật ngày 22</w:t>
      </w:r>
      <w:r>
        <w:rPr>
          <w:b w:val="0"/>
          <w:i/>
        </w:rPr>
        <w:t xml:space="preserve"> tháng </w:t>
      </w:r>
      <w:r>
        <w:rPr>
          <w:b w:val="0"/>
          <w:i/>
        </w:rPr>
        <w:t>6</w:t>
      </w:r>
      <w:r>
        <w:rPr>
          <w:b w:val="0"/>
          <w:i/>
        </w:rPr>
        <w:t xml:space="preserve"> năm </w:t>
      </w:r>
      <w:r>
        <w:rPr>
          <w:b w:val="0"/>
          <w:i/>
        </w:rPr>
        <w:t>2015;</w:t>
      </w:r>
      <w:r>
        <w:rPr>
          <w:b w:val="0"/>
          <w:i/>
        </w:rPr>
        <w:t xml:space="preserve"> Luật </w:t>
      </w:r>
      <w:r>
        <w:rPr>
          <w:b w:val="0"/>
          <w:i/>
        </w:rPr>
        <w:t xml:space="preserve">Sửa đổi, bổ sung một số điều của Luật </w:t>
      </w:r>
      <w:r>
        <w:rPr>
          <w:b w:val="0"/>
          <w:i/>
        </w:rPr>
        <w:t>Ban hành văn bản quy phạm pháp luật ngày 18 tháng 6 năm 2020;</w:t>
      </w:r>
    </w:p>
    <w:p>
      <w:r>
        <w:rPr>
          <w:b w:val="0"/>
          <w:i/>
        </w:rPr>
        <w:t>Căn cứ Luật Thủy lợi ngày 19</w:t>
      </w:r>
      <w:r>
        <w:rPr>
          <w:b w:val="0"/>
          <w:i/>
        </w:rPr>
        <w:t xml:space="preserve"> tháng </w:t>
      </w:r>
      <w:r>
        <w:rPr>
          <w:b w:val="0"/>
          <w:i/>
        </w:rPr>
        <w:t>6</w:t>
      </w:r>
      <w:r>
        <w:rPr>
          <w:b w:val="0"/>
          <w:i/>
        </w:rPr>
        <w:t xml:space="preserve"> năm </w:t>
      </w:r>
      <w:r>
        <w:rPr>
          <w:b w:val="0"/>
          <w:i/>
        </w:rPr>
        <w:t>2017;</w:t>
      </w:r>
    </w:p>
    <w:p>
      <w:r>
        <w:rPr>
          <w:b w:val="0"/>
          <w:i/>
        </w:rPr>
        <w:t>Căn cứ Nghị định số 129/2017/NĐ-CP ngày 16</w:t>
      </w:r>
      <w:r>
        <w:rPr>
          <w:b w:val="0"/>
          <w:i/>
        </w:rPr>
        <w:t xml:space="preserve"> tháng </w:t>
      </w:r>
      <w:r>
        <w:rPr>
          <w:b w:val="0"/>
          <w:i/>
        </w:rPr>
        <w:t>11</w:t>
      </w:r>
      <w:r>
        <w:rPr>
          <w:b w:val="0"/>
          <w:i/>
        </w:rPr>
        <w:t xml:space="preserve"> năm </w:t>
      </w:r>
      <w:r>
        <w:rPr>
          <w:b w:val="0"/>
          <w:i/>
        </w:rPr>
        <w:t>2017 của Chính phủ quy định việc quản lý, sử dụng và khai thác tài sản kết cấu hạ tầng thủy lợi;</w:t>
      </w:r>
    </w:p>
    <w:p>
      <w:r>
        <w:rPr>
          <w:b w:val="0"/>
          <w:i/>
        </w:rPr>
        <w:t>Căn cứ Nghị định số 67/2018/NĐ-CP ngày 14</w:t>
      </w:r>
      <w:r>
        <w:rPr>
          <w:b w:val="0"/>
          <w:i/>
        </w:rPr>
        <w:t xml:space="preserve"> tháng </w:t>
      </w:r>
      <w:r>
        <w:rPr>
          <w:b w:val="0"/>
          <w:i/>
        </w:rPr>
        <w:t>5</w:t>
      </w:r>
      <w:r>
        <w:rPr>
          <w:b w:val="0"/>
          <w:i/>
        </w:rPr>
        <w:t xml:space="preserve"> năm </w:t>
      </w:r>
      <w:r>
        <w:rPr>
          <w:b w:val="0"/>
          <w:i/>
        </w:rPr>
        <w:t>2018 của Chính phủ quy định chi tiết một số điều của Luật Thủy lợi;</w:t>
      </w:r>
    </w:p>
    <w:p>
      <w:r>
        <w:rPr>
          <w:b w:val="0"/>
          <w:i/>
        </w:rPr>
        <w:t>Căn cứ Nghị định số 96/2018/NĐ-CP ngày 30</w:t>
      </w:r>
      <w:r>
        <w:rPr>
          <w:b w:val="0"/>
          <w:i/>
        </w:rPr>
        <w:t xml:space="preserve"> tháng </w:t>
      </w:r>
      <w:r>
        <w:rPr>
          <w:b w:val="0"/>
          <w:i/>
        </w:rPr>
        <w:t>6</w:t>
      </w:r>
      <w:r>
        <w:rPr>
          <w:b w:val="0"/>
          <w:i/>
        </w:rPr>
        <w:t xml:space="preserve"> năm </w:t>
      </w:r>
      <w:r>
        <w:rPr>
          <w:b w:val="0"/>
          <w:i/>
        </w:rPr>
        <w:t>2018 của Chính phủ quy định chi tiết về giá sản phẩm, dịch vụ thủy lợi và hỗ trợ tiền sử dụng sản phẩm, dịch vụ công ích thủy lợi;</w:t>
      </w:r>
    </w:p>
    <w:p>
      <w:r>
        <w:rPr>
          <w:b w:val="0"/>
          <w:i/>
        </w:rPr>
        <w:t>Căn cứ Nghị định số 32/2019/NĐ-CP ngày 10</w:t>
      </w:r>
      <w:r>
        <w:rPr>
          <w:b w:val="0"/>
          <w:i/>
        </w:rPr>
        <w:t xml:space="preserve"> tháng </w:t>
      </w:r>
      <w:r>
        <w:rPr>
          <w:b w:val="0"/>
          <w:i/>
        </w:rPr>
        <w:t>4</w:t>
      </w:r>
      <w:r>
        <w:rPr>
          <w:b w:val="0"/>
          <w:i/>
        </w:rPr>
        <w:t xml:space="preserve"> năm </w:t>
      </w:r>
      <w:r>
        <w:rPr>
          <w:b w:val="0"/>
          <w:i/>
        </w:rPr>
        <w:t>2019 của Chính phủ quy định giao nhiệm vụ, đặt hàng hoặc đấu thầu cung cấp sản phẩm, dịch vụ công sử dụng ngân sách nhà nước từ nguồn kinh phí chi thường xuyên;</w:t>
      </w:r>
    </w:p>
    <w:p>
      <w:r>
        <w:rPr>
          <w:b w:val="0"/>
          <w:i/>
        </w:rPr>
        <w:t>Căn cứ Thông tư số 73/2018/TT-BTC ngày 15</w:t>
      </w:r>
      <w:r>
        <w:rPr>
          <w:b w:val="0"/>
          <w:i/>
        </w:rPr>
        <w:t xml:space="preserve"> tháng </w:t>
      </w:r>
      <w:r>
        <w:rPr>
          <w:b w:val="0"/>
          <w:i/>
        </w:rPr>
        <w:t>8</w:t>
      </w:r>
      <w:r>
        <w:rPr>
          <w:b w:val="0"/>
          <w:i/>
        </w:rPr>
        <w:t xml:space="preserve"> năm </w:t>
      </w:r>
      <w:r>
        <w:rPr>
          <w:b w:val="0"/>
          <w:i/>
        </w:rPr>
        <w:t xml:space="preserve">2018 của </w:t>
      </w:r>
      <w:r>
        <w:rPr>
          <w:b w:val="0"/>
          <w:i/>
        </w:rPr>
        <w:t xml:space="preserve">Bộ trưởng </w:t>
      </w:r>
      <w:r>
        <w:rPr>
          <w:b w:val="0"/>
          <w:i/>
        </w:rPr>
        <w:t>Bộ Tài chính hướng dẫn sử dụng nguồn tài chính trong quản lý, khai thác công trình thủy lợi sử dụng vốn nhà nước;</w:t>
      </w:r>
    </w:p>
    <w:p>
      <w:r>
        <w:rPr>
          <w:b w:val="0"/>
          <w:i/>
        </w:rPr>
        <w:t>Căn cứ Thông tư số 05/2019/TT-BNNPTNT ngày 02</w:t>
      </w:r>
      <w:r>
        <w:rPr>
          <w:b w:val="0"/>
          <w:i/>
        </w:rPr>
        <w:t xml:space="preserve"> tháng </w:t>
      </w:r>
      <w:r>
        <w:rPr>
          <w:b w:val="0"/>
          <w:i/>
        </w:rPr>
        <w:t>5</w:t>
      </w:r>
      <w:r>
        <w:rPr>
          <w:b w:val="0"/>
          <w:i/>
        </w:rPr>
        <w:t xml:space="preserve"> năm </w:t>
      </w:r>
      <w:r>
        <w:rPr>
          <w:b w:val="0"/>
          <w:i/>
        </w:rPr>
        <w:t xml:space="preserve">2019 của </w:t>
      </w:r>
      <w:r>
        <w:rPr>
          <w:b w:val="0"/>
          <w:i/>
        </w:rPr>
        <w:t xml:space="preserve">Bộ trưởng </w:t>
      </w:r>
      <w:r>
        <w:rPr>
          <w:b w:val="0"/>
          <w:i/>
        </w:rPr>
        <w:t>Bộ Nông nghiệp và Phát triển nông thôn quy định chế độ, quy trình bảo trì tài sản kết cấu hạ tầng thủy lợi;</w:t>
      </w:r>
    </w:p>
    <w:p>
      <w:r>
        <w:rPr>
          <w:b w:val="0"/>
          <w:i/>
        </w:rPr>
        <w:t>Theo</w:t>
      </w:r>
      <w:r>
        <w:rPr>
          <w:b w:val="0"/>
          <w:i/>
        </w:rPr>
        <w:t xml:space="preserve"> đề nghị của Giám đốc Sở Nông nghiệp và Phát triển nông thôn</w:t>
      </w:r>
      <w:r>
        <w:rPr>
          <w:b w:val="0"/>
          <w:i/>
        </w:rPr>
        <w:t>.</w:t>
      </w:r>
    </w:p>
    <w:p>
      <w:r>
        <w:rPr>
          <w:b/>
          <w:i w:val="0"/>
        </w:rPr>
        <w:t>QUYẾT ĐỊNH:</w:t>
      </w:r>
    </w:p>
    <w:p>
      <w:r>
        <w:rPr>
          <w:b/>
          <w:i w:val="0"/>
        </w:rPr>
        <w:t>Điều 1. Phạm vi điều chỉnh và đối tượng áp dụng</w:t>
      </w:r>
    </w:p>
    <w:p>
      <w:r>
        <w:rPr>
          <w:b w:val="0"/>
          <w:i w:val="0"/>
        </w:rPr>
        <w:t>1. Phạm vi điều chỉnh</w:t>
      </w:r>
    </w:p>
    <w:p>
      <w:r>
        <w:rPr>
          <w:b w:val="0"/>
          <w:i w:val="0"/>
        </w:rPr>
        <w:t xml:space="preserve"> Quyết định này quy định định mức kinh tế - kỹ thuật trong quản lý, khai thác công trình thủy lợi trên địa bàn tỉnh Tiền Giang gồm: định mức lao động; định mức sử dụng nước tưới tại mặt ruộng; định mức tiêu hao điện năng cho bơm tưới, tiêu; định mức tiêu hao vật tư nhiên liệu cho công tác vận hành, bảo dưỡng máy móc thiết bị; định mức bảo trì tài sản kết cấu hạ tầng thủy lợi; định mức chi phí quản lý doanh nghiệp; định mức bảo hộ lao động.</w:t>
      </w:r>
    </w:p>
    <w:p>
      <w:r>
        <w:rPr>
          <w:b w:val="0"/>
          <w:i w:val="0"/>
        </w:rPr>
        <w:t xml:space="preserve">2. Đối tượng áp dụng </w:t>
      </w:r>
    </w:p>
    <w:p>
      <w:r>
        <w:rPr>
          <w:b w:val="0"/>
          <w:i w:val="0"/>
        </w:rPr>
        <w:t>Định mức này áp dụng đối với các tổ chức, đơn vị được giao quản lý, khai thác công trình thủy lợi và các cá nhân, tổ chức khác có liên quan đến định mức kinh tế - kỹ thuật trong quản lý, khai thác công trình thủy lợi.</w:t>
      </w:r>
    </w:p>
    <w:p>
      <w:r>
        <w:rPr>
          <w:b/>
          <w:i w:val="0"/>
        </w:rPr>
        <w:t>Điều 2. Định mức kinh tế - kỹ thuật trong quản lý, khai thác công trình thủy lợi</w:t>
      </w:r>
    </w:p>
    <w:p>
      <w:r>
        <w:rPr>
          <w:b w:val="0"/>
          <w:i w:val="0"/>
        </w:rPr>
        <w:t>1. Định mức kinh tế - kỹ thuật trong quản lý, khai thác công trình thủy lợi được quy định tại Phụ lục ban hành kèm theo quyết định này.</w:t>
      </w:r>
    </w:p>
    <w:p>
      <w:r>
        <w:rPr>
          <w:b w:val="0"/>
          <w:i w:val="0"/>
        </w:rPr>
        <w:t>2. Định mức kinh tế - kỹ thuật là căn cứ để bố trí, sắp xếp và sử dụng lao động hợp lý; quản lý vận hành công trình thủy lợi theo đúng quy trình, quy phạm kỹ thuật; giao khoán trong công tác quản lý, khai thác công trình thủy lợi; xác định các khoản mục chi phí hợp lý hợp lệ; thực hiện hạch toán kinh tế có hiệu quả; lập kế hoạch sản xuất, kế hoạch tài chính hàng năm của đơn vị; làm cơ sở để các cơ quan quản lý Nhà nước thẩm tra, thẩm định kế hoạch sản xuất, kế hoạch tài chính của các đơn vị quản lý, khai thác công trình thủy lợi và là cơ sở để xây dựng đơn giá đặt hàng, giao nhiệm vụ quản lý, khai thác công trình thủy lợi trên địa bàn tỉnh Tiền Giang.</w:t>
      </w:r>
    </w:p>
    <w:p>
      <w:r>
        <w:rPr>
          <w:b w:val="0"/>
          <w:i w:val="0"/>
        </w:rPr>
        <w:t>3. Định mức kinh tế - kỹ thuật được xây dựng và áp dụng trong điều kiện thời tiết bình thường. Trường hợp xảy ra thiên tai, các đơn vị quản lý, khai thác công trình thủy lợi trên địa bàn tỉnh báo cáo Sở Nông nghiệp và Phát triển nông thôn để điều chỉnh, bổ sung chi phí theo quy định hiện hành của nhà nước.</w:t>
      </w:r>
    </w:p>
    <w:p>
      <w:r>
        <w:rPr>
          <w:b/>
          <w:i w:val="0"/>
        </w:rPr>
        <w:t>Điều 3. Tổ chức thực hiện</w:t>
      </w:r>
    </w:p>
    <w:p>
      <w:r>
        <w:rPr>
          <w:b w:val="0"/>
          <w:i w:val="0"/>
        </w:rPr>
        <w:t>1. Sở Nông nghiệp và Phát triển nông thôn:</w:t>
      </w:r>
    </w:p>
    <w:p>
      <w:r>
        <w:rPr>
          <w:b w:val="0"/>
          <w:i w:val="0"/>
        </w:rPr>
        <w:t>a) Chủ trì, hướng dẫn, đôn đốc, kiểm tra các cơ quan, địa phương, đơn vị liên quan triển khai thực hiện áp dụng định mức kinh tế - kỹ thuật trong quản lý, khai thác công trình thủy lợi trên địa bàn tỉnh Tiền Giang.</w:t>
      </w:r>
    </w:p>
    <w:p>
      <w:r>
        <w:rPr>
          <w:b w:val="0"/>
          <w:i w:val="0"/>
        </w:rPr>
        <w:t>b) Nghiên cứu, đề xuất phương án tổ chức và phương thức cung ứng sản phẩm, dịch vụ thủy lợi theo quy định của Luật Thủy lợi, các văn bản hướng dẫn và phù hợp với tình hình thực tế trên địa bàn tỉnh.</w:t>
      </w:r>
    </w:p>
    <w:p>
      <w:r>
        <w:rPr>
          <w:b w:val="0"/>
          <w:i w:val="0"/>
        </w:rPr>
        <w:t>2. Ủy ban nhân dân các huyện, thị xã Gò Công, thị xã Cai Lậy, thành phố Mỹ Tho và Công ty TNHH Một thành viên Khai thác công trình thủy lợi Tiền Giang:</w:t>
      </w:r>
    </w:p>
    <w:p>
      <w:r>
        <w:rPr>
          <w:b w:val="0"/>
          <w:i w:val="0"/>
        </w:rPr>
        <w:t>a) Bố trí, sắp xếp và sử dụng lao động hợp lý, nâng cao năng suất lao động tại các đơn vị quản lý khai thác công trình thủy lợi. Đẩy mạnh công tác giao khoán sản phẩm, tăng cường thuê khoán lao động thời vụ, giảm định biên lao động, góp phần nâng cao năng suất lao động và hiệu quả quản lý, khai thác công trình thủy lợi.</w:t>
      </w:r>
    </w:p>
    <w:p>
      <w:r>
        <w:rPr>
          <w:b w:val="0"/>
          <w:i w:val="0"/>
        </w:rPr>
        <w:t>b) Khuyến khích các biện pháp tưới nước tiên tiến, tiết kiệm nước cho các loại cây trồng để giảm mức tưới, giảm chi phí năng lượng.</w:t>
      </w:r>
    </w:p>
    <w:p>
      <w:r>
        <w:rPr>
          <w:b w:val="0"/>
          <w:i w:val="0"/>
        </w:rPr>
        <w:t>c) Áp dụng các định mức linh hoạt theo tình hình thực tế, phù hợp với chế độ, chính sách hiện hành đảm bảo phát huy, nâng cao hiệu quả, tuổi thọ công trình thủy lợi. Thực hiện công tác quản lý vận hành công trình theo đúng quy trình, quy phạm nhằm nâng cao tuổi thọ và hiệu quả hoạt động của công trình.</w:t>
      </w:r>
    </w:p>
    <w:p>
      <w:r>
        <w:rPr>
          <w:b w:val="0"/>
          <w:i w:val="0"/>
        </w:rPr>
        <w:t>3. Sở Tài chính, Sở Kế hoạch và Đầu tư, Sở Lao động - Thương binh và Xã hội: căn cứ chức năng, nhiệm vụ được giao chủ động phối hợp với Sở Nông nghiệp và Phát triển nông thôn hướng dẫn các địa phương, đơn vị tổ chức thực hiện có hiệu quả định mức kinh tế - kỹ thuật trong công tác quản lý, khai thác và bảo vệ công trình thủy lợi trên địa bàn tỉnh.</w:t>
      </w:r>
    </w:p>
    <w:p>
      <w:r>
        <w:rPr>
          <w:b/>
          <w:i w:val="0"/>
        </w:rPr>
        <w:t>Điều 4. Hiệu lực thi hành</w:t>
      </w:r>
    </w:p>
    <w:p>
      <w:r>
        <w:rPr>
          <w:b w:val="0"/>
          <w:i w:val="0"/>
        </w:rPr>
        <w:t xml:space="preserve">Quyết định này có hiệu lực thi hành từ ngày 25 tháng 08 năm 2022. </w:t>
      </w:r>
    </w:p>
    <w:p>
      <w:r>
        <w:rPr>
          <w:b w:val="0"/>
          <w:i w:val="0"/>
        </w:rPr>
        <w:t>Chánh Văn phòng Ủy ban nhân dân tỉnh; Giám đốc Sở Nông nghiệp và Phát triển nông thôn; Giám đố Sở Kế hoạch và Đầu tư; Giám đốc Sở Tài chính; Giám đốc Sở Lao động - Thương binh và Xã hội; Chủ tịch Ủy ban nhân dân các huyện, thị xã Gò Công, thị xã Cai Lậy và thành phố Mỹ Tho; Giám đốc Công ty TNHH Một thành viên Khai thác các công trình thủy lợi Tiền Giang; Thủ trưởng các sở, ngành tỉnh có liên quan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