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30/2005/QĐ-BCN Về việc chuyển Công ty Xây lắp Hoá chất thành Công ty trách nhiệm hữu hạn nhà nước một thành viên Xây lắp Hoá chất</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30/2005/QĐ-BCN</w:t>
      </w:r>
      <w:r>
        <w:rPr>
          <w:b w:val="0"/>
          <w:i w:val="0"/>
        </w:rPr>
        <w:br/>
      </w:r>
      <w:r>
        <w:rPr>
          <w:b w:val="0"/>
          <w:i w:val="0"/>
        </w:rPr>
        <w:br/>
      </w:r>
      <w:r>
        <w:rPr>
          <w:b w:val="0"/>
          <w:i/>
        </w:rPr>
        <w:br/>
      </w:r>
      <w:r>
        <w:rPr>
          <w:b w:val="0"/>
          <w:i/>
        </w:rPr>
        <w:t>Ngày 25 tháng 7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30/2005/QĐ-BCN</w:t>
      </w:r>
      <w:r>
        <w:rPr>
          <w:b w:val="0"/>
          <w:i w:val="0"/>
        </w:rPr>
        <w:br/>
      </w:r>
      <w:r>
        <w:rPr>
          <w:b w:val="0"/>
          <w:i w:val="0"/>
        </w:rPr>
        <w:br/>
      </w:r>
      <w:r>
        <w:rPr>
          <w:b w:val="0"/>
          <w:i/>
        </w:rPr>
        <w:br/>
      </w:r>
      <w:r>
        <w:rPr>
          <w:b w:val="0"/>
          <w:i/>
        </w:rPr>
        <w:t>Ngày 25 tháng 7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30/2005/QĐ-BCN</w:t>
      </w:r>
      <w:r>
        <w:rPr>
          <w:b w:val="0"/>
          <w:i w:val="0"/>
        </w:rPr>
        <w:br/>
      </w:r>
      <w:r>
        <w:rPr>
          <w:b w:val="0"/>
          <w:i w:val="0"/>
        </w:rPr>
        <w:br/>
      </w:r>
      <w:r>
        <w:rPr>
          <w:b w:val="0"/>
          <w:i/>
        </w:rPr>
        <w:br/>
      </w:r>
      <w:r>
        <w:rPr>
          <w:b w:val="0"/>
          <w:i/>
        </w:rPr>
        <w:t>Ngày 25 tháng 7 năm 2005</w:t>
      </w:r>
      <w:r>
        <w:rPr>
          <w:b w:val="0"/>
          <w:i/>
        </w:rPr>
        <w:br/>
      </w:r>
      <w:r>
        <w:rPr>
          <w:b w:val="0"/>
          <w:i w:val="0"/>
        </w:rPr>
        <w:br/>
      </w:r>
    </w:p>
    <w:p>
      <w:pPr>
        <w:jc w:val="center"/>
      </w:pPr>
      <w:r>
        <w:rPr>
          <w:b w:val="0"/>
          <w:i w:val="0"/>
        </w:rPr>
        <w:br/>
      </w:r>
      <w:r>
        <w:rPr>
          <w:b w:val="0"/>
          <w:i w:val="0"/>
        </w:rPr>
        <w:t>Số: 30/2005/QĐ-BCN</w:t>
      </w:r>
      <w:r>
        <w:rPr>
          <w:b w:val="0"/>
          <w:i w:val="0"/>
        </w:rPr>
        <w:br/>
      </w:r>
    </w:p>
    <w:p>
      <w:pPr>
        <w:jc w:val="center"/>
      </w:pPr>
      <w:r>
        <w:rPr>
          <w:b w:val="0"/>
          <w:i w:val="0"/>
        </w:rPr>
        <w:br/>
      </w:r>
      <w:r>
        <w:rPr>
          <w:b w:val="0"/>
          <w:i w:val="0"/>
        </w:rPr>
        <w:t>Ngày 25 tháng 7 năm 2005</w:t>
      </w:r>
      <w:r>
        <w:rPr>
          <w:b w:val="0"/>
          <w:i w:val="0"/>
        </w:rPr>
        <w:br/>
      </w:r>
    </w:p>
    <w:p>
      <w:r>
        <w:rPr>
          <w:b/>
          <w:i w:val="0"/>
        </w:rPr>
        <w:t>QUYẾT ĐỊNH CỦA BỘ TRƯỞNG BỘ CÔNG NGHIỆP</w:t>
      </w:r>
    </w:p>
    <w:p>
      <w:r>
        <w:rPr>
          <w:b/>
          <w:i/>
        </w:rPr>
        <w:t>Về việc chuyển Công ty Xây lắp Hoá chất</w:t>
      </w:r>
    </w:p>
    <w:p>
      <w:r>
        <w:rPr>
          <w:b/>
          <w:i/>
        </w:rPr>
        <w:t>thành Công ty trách nhiệm hữu hạn nhà nước một thành viên Xây lắp Hoá chất</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w:t>
      </w:r>
    </w:p>
    <w:p>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2003 - 2005;</w:t>
      </w:r>
    </w:p>
    <w:p>
      <w:r>
        <w:rPr>
          <w:b w:val="0"/>
          <w:i/>
        </w:rPr>
        <w:t xml:space="preserve">Xét đề nghị của Tổng công ty Xây dựng công nghiệp Việt Nam (Công văn số 519/CV-ĐMDN ngày 11 tháng 7 năm 2005) và Hồ sơ chuyển đổi Công ty Xây lắp Hoá chất thành Công ty trách nhiệm hữu hạn nhà nước một thành viên Xây lắp Hoá chất; </w:t>
      </w:r>
    </w:p>
    <w:p>
      <w:r>
        <w:rPr>
          <w:b w:val="0"/>
          <w:i/>
        </w:rPr>
        <w:t xml:space="preserve">Theo đề nghị của Vụ trưởng Vụ Tổ chức - Cán bộ, </w:t>
      </w:r>
    </w:p>
    <w:p>
      <w:r>
        <w:rPr>
          <w:b/>
          <w:i w:val="0"/>
        </w:rPr>
        <w:t>QUYẾT ĐỊNH:</w:t>
      </w:r>
    </w:p>
    <w:p>
      <w:r>
        <w:rPr>
          <w:b/>
          <w:i w:val="0"/>
        </w:rPr>
        <w:t xml:space="preserve">Điều 1. </w:t>
      </w:r>
      <w:r>
        <w:rPr>
          <w:b w:val="0"/>
          <w:i w:val="0"/>
        </w:rPr>
        <w:t>Chuyển Công ty Xây lắp Hoá chất, doanh nghiệp thành viên hạch toán độc lập thuộc Tổng công ty Xây dựng công nghiệp Việt Nam thành Công ty trách nhiệm hữu hạn nhà nước một thành viên Xây lắp Hoá chất.</w:t>
      </w:r>
    </w:p>
    <w:p>
      <w:r>
        <w:rPr>
          <w:b w:val="0"/>
          <w:i w:val="0"/>
        </w:rPr>
        <w:t xml:space="preserve">Công ty trách nhiệm hữu hạn nhà nước một thành viên Xây lắp Hoá chất (gọi tắt là Công ty) có con dấu riêng, được mở tài khoản tại các Ngân hàng theo quy định của pháp luật, hoạt động theo Luật Doanh nghiệp và Điều lệ của Công ty do Hội đồng quản trị Tổng công ty Xây dựng công nghiệp Việt Nam phê duyệt. </w:t>
      </w:r>
    </w:p>
    <w:p>
      <w:r>
        <w:rPr>
          <w:b w:val="0"/>
          <w:i w:val="0"/>
        </w:rPr>
        <w:t xml:space="preserve">- Tên gọi đầy đủ: Công ty trách nhiệm hữu hạn nhà nước một thành viên Xây lắp Hoá chất. - Tên viết tắt: Công ty Xây lắp Hoá chất. </w:t>
      </w:r>
    </w:p>
    <w:p>
      <w:r>
        <w:rPr>
          <w:b w:val="0"/>
          <w:i w:val="0"/>
        </w:rPr>
        <w:t xml:space="preserve">- Tên giao dịch quốc tế bằng tiếng Anh: CHEMICAL CONSTRUCTION INSTALLATION LIMITED COMPANY. </w:t>
      </w:r>
    </w:p>
    <w:p>
      <w:r>
        <w:rPr>
          <w:b w:val="0"/>
          <w:i w:val="0"/>
        </w:rPr>
        <w:t xml:space="preserve">- Tên viết tắt tiếng Anh: CCIC - Trụ sở chính đặt tại: 124, Tôn Đức Thắng, phường Quốc Tử Giám, quận Đống Đa, thành phố Hà Nội. </w:t>
      </w:r>
    </w:p>
    <w:p>
      <w:r>
        <w:rPr>
          <w:b w:val="0"/>
          <w:i w:val="0"/>
        </w:rPr>
        <w:t>- Vốn điều lệ của Công ty : 30.000.000.000,00 đồng (Ba mươi tỷ đồng chẵn).</w:t>
      </w:r>
    </w:p>
    <w:p>
      <w:r>
        <w:rPr>
          <w:b/>
          <w:i w:val="0"/>
        </w:rPr>
        <w:t xml:space="preserve">Điều 2. </w:t>
      </w:r>
      <w:r>
        <w:rPr>
          <w:b w:val="0"/>
          <w:i w:val="0"/>
        </w:rPr>
        <w:t>Ngành nghề kinh doanh của Công ty:</w:t>
      </w:r>
    </w:p>
    <w:p>
      <w:r>
        <w:rPr>
          <w:b w:val="0"/>
          <w:i w:val="0"/>
        </w:rPr>
        <w:t>- Xây dựng công trình công nghiệp, công cộng và dân dụng; xây dựng đường bộ, sân bay, bến cảng; công trình thuỷ lợi, hồ chứa nước; đường dây và trạm điện đến 220 kV;</w:t>
      </w:r>
    </w:p>
    <w:p>
      <w:r>
        <w:rPr>
          <w:b w:val="0"/>
          <w:i w:val="0"/>
        </w:rPr>
        <w:t>- Lắp đặt đồng bộ dây chuyền thiết bị công nghệ: hoá chất, xây dựng, xi măng, điện, thuỷ lợi, đo lường và tự động hoá;</w:t>
      </w:r>
    </w:p>
    <w:p>
      <w:r>
        <w:rPr>
          <w:b w:val="0"/>
          <w:i w:val="0"/>
        </w:rPr>
        <w:t>- Sản xuất và cung cấp vật liệu xây dựng, bê tông thương phẩm và các sản phẩm bê tông;</w:t>
      </w:r>
    </w:p>
    <w:p>
      <w:r>
        <w:rPr>
          <w:b w:val="0"/>
          <w:i w:val="0"/>
        </w:rPr>
        <w:t>- Thiết kế công trình công nghiệp và dân dụng đến nhóm B, tư vấn đầu tư và quản lý dự án;</w:t>
      </w:r>
    </w:p>
    <w:p>
      <w:r>
        <w:rPr>
          <w:b w:val="0"/>
          <w:i w:val="0"/>
        </w:rPr>
        <w:t>- Chế tạo thiết bị và các sản phẩm cơ khí;</w:t>
      </w:r>
    </w:p>
    <w:p>
      <w:r>
        <w:rPr>
          <w:b w:val="0"/>
          <w:i w:val="0"/>
        </w:rPr>
        <w:t>- Dịch vụ vận tải đường bộ và cho thuê thiết bị thi công; - Kinh doanh xuất nhập khẩu thiết bị, vật tư kỹ thuật;</w:t>
      </w:r>
    </w:p>
    <w:p>
      <w:r>
        <w:rPr>
          <w:b w:val="0"/>
          <w:i w:val="0"/>
        </w:rPr>
        <w:t>- Kinh doanh nhà đất, du lịch, khách sạn;</w:t>
      </w:r>
    </w:p>
    <w:p>
      <w:r>
        <w:rPr>
          <w:b w:val="0"/>
          <w:i w:val="0"/>
        </w:rPr>
        <w:t>- Kinh doanh các ngành nghề khác theo quy định của pháp luật.</w:t>
      </w:r>
    </w:p>
    <w:p>
      <w:r>
        <w:rPr>
          <w:b/>
          <w:i w:val="0"/>
        </w:rPr>
        <w:t xml:space="preserve">Điều 3. </w:t>
      </w:r>
      <w:r>
        <w:rPr>
          <w:b w:val="0"/>
          <w:i w:val="0"/>
        </w:rPr>
        <w:t>Tổ chức và hoạt động của Công ty:</w:t>
      </w:r>
    </w:p>
    <w:p>
      <w:r>
        <w:rPr>
          <w:b w:val="0"/>
          <w:i w:val="0"/>
        </w:rPr>
        <w:t>1. Cơ cấu tổ chức của Công ty gồm có:</w:t>
      </w:r>
    </w:p>
    <w:p>
      <w:r>
        <w:rPr>
          <w:b w:val="0"/>
          <w:i w:val="0"/>
        </w:rPr>
        <w:t>a) Chủ tịch kiêm Giám đốc Công ty;</w:t>
      </w:r>
    </w:p>
    <w:p>
      <w:r>
        <w:rPr>
          <w:b w:val="0"/>
          <w:i w:val="0"/>
        </w:rPr>
        <w:t>b) Các Phó Giám đốc Công ty, Kế toán trưởng và bộ máy giúp việc;</w:t>
      </w:r>
    </w:p>
    <w:p>
      <w:r>
        <w:rPr>
          <w:b w:val="0"/>
          <w:i w:val="0"/>
        </w:rPr>
        <w:t>c) Các đơn vị trực thuộc Công ty.</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uỷ quyền là đại diện chủ sở hữu:</w:t>
      </w:r>
    </w:p>
    <w:p>
      <w:r>
        <w:rPr>
          <w:b w:val="0"/>
          <w:i w:val="0"/>
        </w:rPr>
        <w:t>Hội đồng quản trị Tổng công ty Xây dựng công nghiệp Việt Nam. Địa chỉ: Số 5 Láng Hạ, quận Ba Đình, thành phố Hà Nội. Hội đồng quản trị Tổng công ty Xây dựng công nghiệp Việt Nam có trách nhiệm bổ sung vốn điều lệ theo cam kết và thực hiện quyền đại diện chủ sở hữu vốn theo quy định của pháp luật hiện hành và Điều lệ Công ty.</w:t>
      </w:r>
    </w:p>
    <w:p>
      <w:r>
        <w:rPr>
          <w:b/>
          <w:i w:val="0"/>
        </w:rPr>
        <w:t xml:space="preserve">Điều 5. </w:t>
      </w:r>
      <w:r>
        <w:rPr>
          <w:b w:val="0"/>
          <w:i w:val="0"/>
        </w:rPr>
        <w:t>Công ty trách nhiệm hữu hạn nhà nước một thành viên Xây lắp Hoá chất có trách nhiệm tiếp nhận và sử dụng có hiệu quả vốn, tài sản do Hội đồng quản trị Tổng công ty Xây dựng công nghiệp Việt Nam giao để thực hiện nhiệm vụ phát triển sản xuất kinh doanh; kế thừa các quyền, lợi ích và những nghĩa vụ hợp pháp về tiền vốn, tài sản, lao động, đất đai của Công ty Xây lắp Hoá chất.</w:t>
      </w:r>
    </w:p>
    <w:p>
      <w:r>
        <w:rPr>
          <w:b/>
          <w:i w:val="0"/>
        </w:rPr>
        <w:t xml:space="preserve">Điều 6. </w:t>
      </w:r>
      <w:r>
        <w:rPr>
          <w:b w:val="0"/>
          <w:i w:val="0"/>
        </w:rPr>
        <w:t>Chủ tịch kiêm Giám đốc Công ty trách nhiệm hữu hạn nhà nước một thành viên Xây lắp Hoá chất có trách nhiệm xây dựng Điều lệ của Công ty trình Hội đồng quản trị Tổng công ty Xây dựng công nghiệp Việt Nam phê duyệt; bổ nhiệm các Phó giám đốc, Kế toán trưởng Công ty theo quy định tại Điều lệ Công ty và pháp luật hiện hành.</w:t>
      </w:r>
    </w:p>
    <w:p>
      <w:r>
        <w:rPr>
          <w:b/>
          <w:i w:val="0"/>
        </w:rPr>
        <w:t xml:space="preserve">Điều 7.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Xây dựng công nghiệp Việt Nam, Giám đốc Công ty Xây lắp Hoá chất, Chủ tịch và Giám đốc Công ty trách nhiệm hữu hạn nhà nước một thành viên Xây lắp Hoá chất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