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30/NQ-HĐND Về việc quyết định chủ trương chuyển mục đích sử dụng rừng sản xuất sang mục đích khác</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30/NQ-HĐND</w:t>
      </w:r>
      <w:r>
        <w:rPr>
          <w:b w:val="0"/>
          <w:i w:val="0"/>
        </w:rPr>
        <w:br/>
      </w:r>
      <w:r>
        <w:rPr>
          <w:b w:val="0"/>
          <w:i w:val="0"/>
        </w:rPr>
        <w:br/>
      </w:r>
      <w:r>
        <w:rPr>
          <w:b w:val="0"/>
          <w:i/>
        </w:rPr>
        <w:br/>
      </w:r>
      <w:r>
        <w:rPr>
          <w:b w:val="0"/>
          <w:i/>
        </w:rPr>
        <w:t>An Giang, ngày 11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30/NQ-HĐND</w:t>
      </w:r>
      <w:r>
        <w:rPr>
          <w:b w:val="0"/>
          <w:i w:val="0"/>
        </w:rPr>
        <w:br/>
      </w:r>
      <w:r>
        <w:rPr>
          <w:b w:val="0"/>
          <w:i w:val="0"/>
        </w:rPr>
        <w:br/>
      </w:r>
      <w:r>
        <w:rPr>
          <w:b w:val="0"/>
          <w:i/>
        </w:rPr>
        <w:br/>
      </w:r>
      <w:r>
        <w:rPr>
          <w:b w:val="0"/>
          <w:i/>
        </w:rPr>
        <w:t>An Giang, ngày 11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AN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AN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AN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30/NQ-HĐND</w:t>
      </w:r>
      <w:r>
        <w:rPr>
          <w:b w:val="0"/>
          <w:i w:val="0"/>
        </w:rPr>
        <w:br/>
      </w:r>
      <w:r>
        <w:rPr>
          <w:b w:val="0"/>
          <w:i w:val="0"/>
        </w:rPr>
        <w:br/>
      </w:r>
      <w:r>
        <w:rPr>
          <w:b w:val="0"/>
          <w:i/>
        </w:rPr>
        <w:br/>
      </w:r>
      <w:r>
        <w:rPr>
          <w:b w:val="0"/>
          <w:i/>
        </w:rPr>
        <w:t>An Giang, ngày 11 tháng 12 năm 2019</w:t>
      </w:r>
      <w:r>
        <w:rPr>
          <w:b w:val="0"/>
          <w:i/>
        </w:rPr>
        <w:br/>
      </w:r>
      <w:r>
        <w:rPr>
          <w:b w:val="0"/>
          <w:i w:val="0"/>
        </w:rPr>
        <w:br/>
      </w:r>
    </w:p>
    <w:p>
      <w:pPr>
        <w:jc w:val="center"/>
      </w:pPr>
      <w:r>
        <w:rPr>
          <w:b w:val="0"/>
          <w:i w:val="0"/>
        </w:rPr>
        <w:br/>
      </w:r>
      <w:r>
        <w:rPr>
          <w:b w:val="0"/>
          <w:i w:val="0"/>
        </w:rPr>
        <w:t>Số: 30/NQ-HĐND</w:t>
      </w:r>
      <w:r>
        <w:rPr>
          <w:b w:val="0"/>
          <w:i w:val="0"/>
        </w:rPr>
        <w:br/>
      </w:r>
    </w:p>
    <w:p>
      <w:pPr>
        <w:jc w:val="center"/>
      </w:pPr>
      <w:r>
        <w:rPr>
          <w:b w:val="0"/>
          <w:i w:val="0"/>
        </w:rPr>
        <w:br/>
      </w:r>
      <w:r>
        <w:rPr>
          <w:b w:val="0"/>
          <w:i w:val="0"/>
        </w:rPr>
        <w:t>An Giang, ngày 11 tháng 12 năm 2019</w:t>
      </w:r>
      <w:r>
        <w:rPr>
          <w:b w:val="0"/>
          <w:i w:val="0"/>
        </w:rPr>
        <w:br/>
      </w:r>
    </w:p>
    <w:p>
      <w:r>
        <w:rPr>
          <w:b/>
          <w:i w:val="0"/>
        </w:rPr>
        <w:t>NGHỊ QUYẾT</w:t>
      </w:r>
    </w:p>
    <w:p>
      <w:r>
        <w:rPr>
          <w:b/>
          <w:i w:val="0"/>
        </w:rPr>
        <w:t>Về việc quyết định chủ trương chuyển mục đích sử dụng</w:t>
      </w:r>
    </w:p>
    <w:p>
      <w:r>
        <w:rPr>
          <w:b/>
          <w:i w:val="0"/>
        </w:rPr>
        <w:t>rừng sản xuất sang mục đích khác</w:t>
      </w:r>
    </w:p>
    <w:p>
      <w:r>
        <w:rPr>
          <w:b w:val="0"/>
          <w:i w:val="0"/>
        </w:rPr>
        <w:t>____________________________</w:t>
      </w:r>
    </w:p>
    <w:p>
      <w:r>
        <w:rPr>
          <w:b/>
          <w:i w:val="0"/>
        </w:rPr>
        <w:t>HỘI ĐỒNG NHÂN DÂN TỈNH AN GIANG</w:t>
      </w:r>
    </w:p>
    <w:p>
      <w:r>
        <w:rPr>
          <w:b/>
          <w:i w:val="0"/>
        </w:rPr>
        <w:t>KHÓA IX KỲ HỌP THỨ 12</w:t>
      </w:r>
    </w:p>
    <w:p>
      <w:r>
        <w:rPr>
          <w:b w:val="0"/>
          <w:i w:val="0"/>
        </w:rPr>
        <w:t>Căn cứ Luật Tổ chức chính quyền địa phương ngày 19 tháng 6 năm 2015;</w:t>
      </w:r>
    </w:p>
    <w:p>
      <w:r>
        <w:rPr>
          <w:b w:val="0"/>
          <w:i w:val="0"/>
        </w:rPr>
        <w:t>Căn cứ Luật Lâm nghiệp ngày 15 tháng 11 năm 2017;</w:t>
      </w:r>
    </w:p>
    <w:p>
      <w:r>
        <w:rPr>
          <w:b w:val="0"/>
          <w:i w:val="0"/>
        </w:rPr>
        <w:t>Căn cứ Nghị định số 156/2018/NĐ-CP ngày 16 tháng 11 năm 2018 của Chính phủ về hướng dẫn chi tiết thi hành một số điều của Luật Lâm nghiệp;</w:t>
      </w:r>
    </w:p>
    <w:p>
      <w:r>
        <w:rPr>
          <w:b w:val="0"/>
          <w:i w:val="0"/>
        </w:rPr>
        <w:t>Căn cứ Thông tư số 23/2017/TT-BNNPTNT ngày 15 tháng 11 năm 2017 của Bộ trưởng Bộ Nông nghiệp và Phát triển nông thôn quy định về trồng rừng thay thế khi chuyển mục đích sử dụng rừng sang mục đích khác;</w:t>
      </w:r>
    </w:p>
    <w:p>
      <w:r>
        <w:rPr>
          <w:b w:val="0"/>
          <w:i w:val="0"/>
        </w:rPr>
        <w:t>Xét Tờ trình số 737A/TTr-UBND ngày 18 tháng 11 năm 2019 của Ủy ban nhân dân tỉnh về việc xem xét, quyết định chủ trương chuyển mục đích sử dụng rừng sản xuất sang mục đích khác; Báo cáo thẩm tra của Ban kinh tế - ngân sách; ý kiến thảo luận của đại biểu Hội đồng nhân dân tỉnh tại kỳ họp,</w:t>
      </w:r>
    </w:p>
    <w:p>
      <w:r>
        <w:rPr>
          <w:b/>
          <w:i w:val="0"/>
        </w:rPr>
        <w:t>QUYẾT NGHỊ:</w:t>
      </w:r>
    </w:p>
    <w:p>
      <w:r>
        <w:rPr>
          <w:b/>
          <w:i w:val="0"/>
        </w:rPr>
        <w:t xml:space="preserve">Điều 1. </w:t>
      </w:r>
      <w:r>
        <w:rPr>
          <w:b w:val="0"/>
          <w:i w:val="0"/>
        </w:rPr>
        <w:t>Quyết định chủ trương cho chuyển 49 ha rừng sản xuất tại Tiểu khu số 13, xã Vĩnh Gia, xã Vĩnh Phước, huyện Tri Tôn sang mục đích khác (xây dựng hệ thống chuồng trại chăn nuôi) để thực hiện Dự án Trang trại chăn nuôi heo chất lượng cao, trồng rừng và sản xuất lúa cao sản do Công ty Trách nhiệm hữu hạn Thương mại và Dịch vụ Xuất nhập khẩu Hoàng Vĩnh Gia làm chủ đầu tư.</w:t>
      </w:r>
    </w:p>
    <w:p>
      <w:r>
        <w:rPr>
          <w:b/>
          <w:i w:val="0"/>
        </w:rPr>
        <w:t xml:space="preserve">Điều 2. </w:t>
      </w:r>
      <w:r>
        <w:rPr>
          <w:b w:val="0"/>
          <w:i w:val="0"/>
        </w:rPr>
        <w:t>Giao Ủy ban nhân dân tỉnh tổ chức triển khai thực hiện Nghị quyết này.</w:t>
      </w:r>
    </w:p>
    <w:p>
      <w:r>
        <w:rPr>
          <w:b/>
          <w:i w:val="0"/>
        </w:rPr>
        <w:t>Điều 3.</w:t>
      </w:r>
      <w:r>
        <w:rPr>
          <w:b w:val="0"/>
          <w:i w:val="0"/>
        </w:rPr>
        <w:t xml:space="preserve"> Nghị quyết này đã được Hội đồng nhân dân tỉnh An Giang khóa IX kỳ họp thứ 12 thông qua ngày 11 tháng 12 năm 2019 và có hiệu lực từ ngày 26 tháng 12 năm 2019./.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rPr>
                <w:b w:val="0"/>
                <w:i w:val="0"/>
              </w:rPr>
              <w:br/>
            </w:r>
            <w:r>
              <w:rPr>
                <w:b/>
                <w:i/>
              </w:rPr>
              <w:t>(Đã ký)</w:t>
            </w:r>
            <w:r>
              <w:rPr>
                <w:b w:val="0"/>
                <w:i w:val="0"/>
              </w:rPr>
              <w:br/>
            </w:r>
            <w:r>
              <w:rPr>
                <w:b/>
                <w:i w:val="0"/>
              </w:rPr>
              <w:t>Võ Anh Kiệt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