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3193/QĐ-UBND Danh sách đối tượng ưu tiên sử dụng điện loại 1 và loại 2 trên địa bàn tỉnh An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3193/QĐ-UBND</w:t>
      </w:r>
      <w:r>
        <w:rPr>
          <w:b w:val="0"/>
          <w:i w:val="0"/>
        </w:rPr>
        <w:br/>
      </w:r>
      <w:r>
        <w:rPr>
          <w:b w:val="0"/>
          <w:i w:val="0"/>
        </w:rPr>
        <w:br/>
      </w:r>
      <w:r>
        <w:rPr>
          <w:b w:val="0"/>
          <w:i/>
        </w:rPr>
        <w:br/>
      </w:r>
      <w:r>
        <w:rPr>
          <w:b w:val="0"/>
          <w:i/>
        </w:rPr>
        <w:t>Long Xuyên, ngày 28 tháng 11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3193/QĐ-UBND</w:t>
      </w:r>
      <w:r>
        <w:rPr>
          <w:b w:val="0"/>
          <w:i w:val="0"/>
        </w:rPr>
        <w:br/>
      </w:r>
      <w:r>
        <w:rPr>
          <w:b w:val="0"/>
          <w:i w:val="0"/>
        </w:rPr>
        <w:br/>
      </w:r>
      <w:r>
        <w:rPr>
          <w:b w:val="0"/>
          <w:i/>
        </w:rPr>
        <w:br/>
      </w:r>
      <w:r>
        <w:rPr>
          <w:b w:val="0"/>
          <w:i/>
        </w:rPr>
        <w:t>Long Xuyên, ngày 28 tháng 11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3193/QĐ-UBND</w:t>
      </w:r>
      <w:r>
        <w:rPr>
          <w:b w:val="0"/>
          <w:i w:val="0"/>
        </w:rPr>
        <w:br/>
      </w:r>
      <w:r>
        <w:rPr>
          <w:b w:val="0"/>
          <w:i w:val="0"/>
        </w:rPr>
        <w:br/>
      </w:r>
      <w:r>
        <w:rPr>
          <w:b w:val="0"/>
          <w:i/>
        </w:rPr>
        <w:br/>
      </w:r>
      <w:r>
        <w:rPr>
          <w:b w:val="0"/>
          <w:i/>
        </w:rPr>
        <w:t>Long Xuyên, ngày 28 tháng 11 năm 2005</w:t>
      </w:r>
      <w:r>
        <w:rPr>
          <w:b w:val="0"/>
          <w:i/>
        </w:rPr>
        <w:br/>
      </w:r>
      <w:r>
        <w:rPr>
          <w:b w:val="0"/>
          <w:i w:val="0"/>
        </w:rPr>
        <w:br/>
      </w:r>
    </w:p>
    <w:p>
      <w:pPr>
        <w:jc w:val="center"/>
      </w:pPr>
      <w:r>
        <w:rPr>
          <w:b w:val="0"/>
          <w:i w:val="0"/>
        </w:rPr>
        <w:br/>
      </w:r>
      <w:r>
        <w:rPr>
          <w:b w:val="0"/>
          <w:i w:val="0"/>
        </w:rPr>
        <w:t>Số: 3193/QĐ-UBND</w:t>
      </w:r>
      <w:r>
        <w:rPr>
          <w:b w:val="0"/>
          <w:i w:val="0"/>
        </w:rPr>
        <w:br/>
      </w:r>
    </w:p>
    <w:p>
      <w:pPr>
        <w:jc w:val="center"/>
      </w:pPr>
      <w:r>
        <w:rPr>
          <w:b w:val="0"/>
          <w:i w:val="0"/>
        </w:rPr>
        <w:br/>
      </w:r>
      <w:r>
        <w:rPr>
          <w:b w:val="0"/>
          <w:i w:val="0"/>
        </w:rPr>
        <w:t>Long Xuyên, ngày 28 tháng 11 năm 2005</w:t>
      </w:r>
      <w:r>
        <w:rPr>
          <w:b w:val="0"/>
          <w:i w:val="0"/>
        </w:rPr>
        <w:br/>
      </w:r>
    </w:p>
    <w:p>
      <w:pPr>
        <w:jc w:val="center"/>
      </w:pPr>
      <w:r>
        <w:rPr>
          <w:b w:val="0"/>
          <w:i w:val="0"/>
        </w:rPr>
        <w:t>QUYẾT ĐỊNH</w:t>
      </w:r>
    </w:p>
    <w:p>
      <w:pPr>
        <w:jc w:val="center"/>
      </w:pPr>
      <w:r>
        <w:rPr>
          <w:b/>
          <w:i w:val="0"/>
        </w:rPr>
        <w:t xml:space="preserve">Về việc phê duyệt Danh sách đối tượng ưu tiên sử dụng điện </w:t>
      </w:r>
    </w:p>
    <w:p>
      <w:pPr>
        <w:jc w:val="center"/>
      </w:pPr>
      <w:r>
        <w:rPr>
          <w:b/>
          <w:i w:val="0"/>
        </w:rPr>
        <w:t xml:space="preserve">loại 1 và loại 2 trên địa bàn tỉnh An Giang. </w:t>
      </w:r>
    </w:p>
    <w:p>
      <w:pPr>
        <w:jc w:val="center"/>
      </w:pPr>
      <w:r>
        <w:rPr>
          <w:b/>
          <w:i w:val="0"/>
        </w:rPr>
        <w:t>___________________</w:t>
      </w:r>
    </w:p>
    <w:p>
      <w:pPr>
        <w:jc w:val="center"/>
      </w:pPr>
      <w:r>
        <w:rPr>
          <w:b/>
          <w:i w:val="0"/>
        </w:rPr>
        <w:t>CHỦ TỊCH ỦY BAN NHÂN DÂN TỈNH AN GIANG</w:t>
      </w:r>
    </w:p>
    <w:p>
      <w:r>
        <w:rPr>
          <w:b w:val="0"/>
          <w:i w:val="0"/>
        </w:rPr>
        <w:t>Căn cứ Luật tổ chức Hội đồng nhân dân và Ủy ban nhân dân được Quốc hội thông qua ngày 26/11/2003;</w:t>
      </w:r>
    </w:p>
    <w:p>
      <w:r>
        <w:rPr>
          <w:b w:val="0"/>
          <w:i w:val="0"/>
        </w:rPr>
        <w:t>Căn cứ Nghị định số 105/2005/NĐ-CP ngày 17/8/2005 của Chính phủ về Quy định chi tiết và hướng dẫn thi hành một số điều của Luật Điện lực;</w:t>
      </w:r>
    </w:p>
    <w:p>
      <w:r>
        <w:rPr>
          <w:b w:val="0"/>
          <w:i w:val="0"/>
        </w:rPr>
        <w:t>Xét đề nghị của Giám đốc Sở Công nghiệp.</w:t>
      </w:r>
    </w:p>
    <w:p>
      <w:r>
        <w:rPr>
          <w:b/>
          <w:i w:val="0"/>
        </w:rPr>
        <w:t>QUYẾT ĐỊNH:</w:t>
      </w:r>
    </w:p>
    <w:p>
      <w:r>
        <w:rPr>
          <w:b/>
          <w:i w:val="0"/>
        </w:rPr>
        <w:t xml:space="preserve">Điều 1. </w:t>
      </w:r>
      <w:r>
        <w:rPr>
          <w:b w:val="0"/>
          <w:i w:val="0"/>
        </w:rPr>
        <w:t>Ban hành kèm theo Quyết định này Bản Danh sách đối tượng ưu tiên sử dụng điện loại 1 và loại 2 áp dụng trên địa bàn trong tỉnh An Giang.</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tỉnh, Giám đốc Sở Công nghiệp, Giám đốc Điện lực An Giang, Giám đốc Công ty Điện nước An Giang, Thủ trưởng các sở, ban, ngành tỉnh và Chủ tịch Ủy Ban nhân dân các huyện, thị xã, thành phố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Lâm Minh Chiếu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Lâm Minh Chiếu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Lâm Minh Chiếu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Lâm Minh Chiếu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