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325 TC/TCT/QÐ V/v giảm thuế và khoản thu sử dụng vốn NSNN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V/V GIẢM THUẾ VÀ KHOẢN THU SỬ DỤNG VỐN NSNN</w:t>
      </w:r>
    </w:p>
    <w:p>
      <w:pPr>
        <w:jc w:val="center"/>
      </w:pPr>
      <w:r>
        <w:rPr>
          <w:b w:val="0"/>
          <w:i w:val="0"/>
        </w:rPr>
        <w:t>BỘ TRƯỞNG BỘ TÀI CHÍNH</w:t>
      </w:r>
    </w:p>
    <w:p>
      <w:r>
        <w:rPr>
          <w:b w:val="0"/>
          <w:i w:val="0"/>
        </w:rPr>
        <w:t>- Căn cứ vào Luật thuế doanh thu, Luật thuế tiêu thụ đặc biệt, Nghị định số 22/HĐBT ngày 24/1/1991 của Hội đồng Bộ trưởng (nay là Chính phủ) qui định chế độ thu sử dụng vốn ngân sách Nhà nước; Thông tư số 89 TC/TCT ngày 31/12/1992 của Bộ Tài chính hướng dẫn thi hành Quyết định số 110/TTg của Thủ tướng Chinh phủ về bổ sung sửa đổi một số điểm trong chế độ thu sử dụng vốn ngân sách Nhà nước.</w:t>
      </w:r>
    </w:p>
    <w:p>
      <w:r>
        <w:rPr>
          <w:b w:val="0"/>
          <w:i w:val="0"/>
        </w:rPr>
        <w:t>- Căn cứ vào công văn số 1040 KHTH ngày 18/3/1993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và 1992.</w:t>
      </w:r>
    </w:p>
    <w:p>
      <w:r>
        <w:rPr>
          <w:b w:val="0"/>
          <w:i w:val="0"/>
        </w:rPr>
        <w:t>- Căn cứ vào hồ sơ xin giảm thuế năm 1991, 1992 của Tổng Công ty xuất nhập khẩu Hải phòng. Theo đề nghị của Hội đồng xét giảm thuế thành phố Hải Phòng (tại biên bản lập ngày 13/08/1993 và đề nghị của Hội đồng tư vấn xét giảm thuế của Bộ Tài chính (tại biên bản lập ngày 11/11/1994 ).</w:t>
      </w:r>
    </w:p>
    <w:p>
      <w:pPr>
        <w:jc w:val="center"/>
      </w:pPr>
      <w:r>
        <w:rPr>
          <w:b w:val="0"/>
          <w:i w:val="0"/>
        </w:rPr>
        <w:t>QUYẾT ĐỊNH</w:t>
      </w:r>
    </w:p>
    <w:p>
      <w:r>
        <w:rPr>
          <w:b w:val="0"/>
          <w:i w:val="0"/>
        </w:rPr>
        <w:t>Điều 1: Cho giảm thuế doanh thu và khoản thu sử dụng vốn phải nộp ngân sách của Tổng Công ty xuất nhập khẩu Hải phòng (thuộc Sở kinh tế đối ngoại thành phố Hải Phòng)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NĂM 1991</w:t>
            </w:r>
            <w:r>
              <w:rPr>
                <w:b w:val="0"/>
                <w:i w:val="0"/>
              </w:rPr>
              <w:t xml:space="preserve">                  </w:t>
            </w:r>
          </w:p>
        </w:tc>
        <w:tc>
          <w:tcPr>
            <w:tcW w:type="dxa" w:w="2880"/>
          </w:tcPr>
          <w:p>
            <w:r>
              <w:rPr>
                <w:b w:val="0"/>
                <w:i w:val="0"/>
              </w:rPr>
              <w:br/>
            </w:r>
            <w:r>
              <w:rPr>
                <w:b w:val="0"/>
                <w:i w:val="0"/>
              </w:rPr>
              <w:t>NĂM 1992</w:t>
            </w:r>
            <w:r>
              <w:rPr>
                <w:b w:val="0"/>
                <w:i w:val="0"/>
              </w:rPr>
              <w:t xml:space="preserve">             </w:t>
            </w:r>
          </w:p>
        </w:tc>
      </w:tr>
    </w:tbl>
    <w:p>
      <w:r>
        <w:rPr>
          <w:b w:val="0"/>
          <w:i w:val="0"/>
        </w:rPr>
        <w:t>- Tổng số thuế doanh thu được giảm trong năm 1991 là 80.801.818đ (tám mươi triệu, tám trăm linh một ngàn,tám trăm mười tám đồng).</w:t>
      </w:r>
    </w:p>
    <w:p>
      <w:r>
        <w:rPr>
          <w:b w:val="0"/>
          <w:i w:val="0"/>
        </w:rPr>
        <w:t>- Tổng số thuế và khoản thu sử dụng vốn được giảm trong năm 1992 là 59.133.909đ (Năm chín triệu, một trăm ba ba ngàn, chín trăm linh chín đồng).</w:t>
      </w:r>
    </w:p>
    <w:p>
      <w:r>
        <w:rPr>
          <w:b w:val="0"/>
          <w:i w:val="0"/>
        </w:rPr>
        <w:t>Điều 2: Căn cứ vào số giảm thuế trên đây, đơn vị thực hiện quyết toán lại số thuế phải nộp ngân sách với cơ quan thuế và nộp ngay số thuế, các khoản thu còn phải nộp vào ngân sách Nhà nước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Tổng Công ty XNK Hải phòng.</w:t>
            </w:r>
            <w:r>
              <w:rPr>
                <w:b w:val="0"/>
                <w:i w:val="0"/>
              </w:rPr>
              <w:br/>
            </w:r>
            <w:r>
              <w:rPr>
                <w:b w:val="0"/>
                <w:i w:val="0"/>
              </w:rPr>
              <w:t>- Cục thuế Hải phòng.</w:t>
            </w:r>
            <w:r>
              <w:rPr>
                <w:b w:val="0"/>
                <w:i w:val="0"/>
              </w:rPr>
              <w:br/>
            </w:r>
            <w:r>
              <w:rPr>
                <w:b w:val="0"/>
                <w:i w:val="0"/>
              </w:rPr>
              <w:t>- Sở tài chính, Sở KT đối ngoại HP.</w:t>
            </w:r>
            <w:r>
              <w:rPr>
                <w:b w:val="0"/>
                <w:i w:val="0"/>
              </w:rPr>
              <w:br/>
            </w:r>
            <w:r>
              <w:rPr>
                <w:b w:val="0"/>
                <w:i w:val="0"/>
              </w:rPr>
              <w:t>- Vụ NSNN, TCDN</w:t>
            </w:r>
            <w:r>
              <w:rPr>
                <w:b w:val="0"/>
                <w:i w:val="0"/>
              </w:rPr>
              <w:br/>
            </w:r>
            <w:r>
              <w:rPr>
                <w:b w:val="0"/>
                <w:i w:val="0"/>
              </w:rPr>
              <w:t>- Lưu VP, TCT (HC , NV2)</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