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32/2005/QĐ-BTS Về việc ban hành Điều lệ Tổ chức và Hoạt động theo mô hình Công ty Mẹ - Công ty Con của Tổng Công ty Thuỷ sản Việt Nam</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32/2005/QĐ-BTS</w:t>
      </w:r>
      <w:r>
        <w:rPr>
          <w:b w:val="0"/>
          <w:i w:val="0"/>
        </w:rPr>
        <w:br/>
      </w:r>
      <w:r>
        <w:rPr>
          <w:b w:val="0"/>
          <w:i w:val="0"/>
        </w:rPr>
        <w:br/>
      </w:r>
      <w:r>
        <w:rPr>
          <w:b w:val="0"/>
          <w:i/>
        </w:rPr>
        <w:br/>
      </w:r>
      <w:r>
        <w:rPr>
          <w:b w:val="0"/>
          <w:i/>
        </w:rPr>
        <w:t>Hà Nội, ngày 07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32/2005/QĐ-BTS</w:t>
      </w:r>
      <w:r>
        <w:rPr>
          <w:b w:val="0"/>
          <w:i w:val="0"/>
        </w:rPr>
        <w:br/>
      </w:r>
      <w:r>
        <w:rPr>
          <w:b w:val="0"/>
          <w:i w:val="0"/>
        </w:rPr>
        <w:br/>
      </w:r>
      <w:r>
        <w:rPr>
          <w:b w:val="0"/>
          <w:i/>
        </w:rPr>
        <w:br/>
      </w:r>
      <w:r>
        <w:rPr>
          <w:b w:val="0"/>
          <w:i/>
        </w:rPr>
        <w:t>Hà Nội, ngày 07 tháng 12 năm 2005</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32/2005/QĐ-BTS</w:t>
      </w:r>
      <w:r>
        <w:rPr>
          <w:b w:val="0"/>
          <w:i w:val="0"/>
        </w:rPr>
        <w:br/>
      </w:r>
      <w:r>
        <w:rPr>
          <w:b w:val="0"/>
          <w:i w:val="0"/>
        </w:rPr>
        <w:br/>
      </w:r>
      <w:r>
        <w:rPr>
          <w:b w:val="0"/>
          <w:i/>
        </w:rPr>
        <w:br/>
      </w:r>
      <w:r>
        <w:rPr>
          <w:b w:val="0"/>
          <w:i/>
        </w:rPr>
        <w:t>Hà Nội, ngày 07 tháng 12 năm 2005</w:t>
      </w:r>
      <w:r>
        <w:rPr>
          <w:b w:val="0"/>
          <w:i/>
        </w:rPr>
        <w:br/>
      </w:r>
      <w:r>
        <w:rPr>
          <w:b w:val="0"/>
          <w:i w:val="0"/>
        </w:rPr>
        <w:br/>
      </w:r>
    </w:p>
    <w:p>
      <w:pPr>
        <w:jc w:val="center"/>
      </w:pPr>
      <w:r>
        <w:rPr>
          <w:b w:val="0"/>
          <w:i w:val="0"/>
        </w:rPr>
        <w:br/>
      </w:r>
      <w:r>
        <w:rPr>
          <w:b w:val="0"/>
          <w:i w:val="0"/>
        </w:rPr>
        <w:t>Số: 32/2005/QĐ-BTS</w:t>
      </w:r>
      <w:r>
        <w:rPr>
          <w:b w:val="0"/>
          <w:i w:val="0"/>
        </w:rPr>
        <w:br/>
      </w:r>
    </w:p>
    <w:p>
      <w:pPr>
        <w:jc w:val="center"/>
      </w:pPr>
      <w:r>
        <w:rPr>
          <w:b w:val="0"/>
          <w:i w:val="0"/>
        </w:rPr>
        <w:br/>
      </w:r>
      <w:r>
        <w:rPr>
          <w:b w:val="0"/>
          <w:i w:val="0"/>
        </w:rPr>
        <w:t>Hà Nội, ngày 07 tháng 12 năm 2005</w:t>
      </w:r>
      <w:r>
        <w:rPr>
          <w:b w:val="0"/>
          <w:i w:val="0"/>
        </w:rPr>
        <w:br/>
      </w:r>
    </w:p>
    <w:p>
      <w:r>
        <w:rPr>
          <w:b/>
          <w:i w:val="0"/>
        </w:rPr>
        <w:t>QUYẾT ĐỊNH CỦA BỘ TRƯỞNG BỘ THUỶ SẢN</w:t>
      </w:r>
    </w:p>
    <w:p>
      <w:r>
        <w:rPr>
          <w:b/>
          <w:i w:val="0"/>
        </w:rPr>
        <w:t xml:space="preserve">Về việc ban hành Điều lệ Tổ chức và Hoạt động theo mô hình </w:t>
      </w:r>
      <w:r>
        <w:rPr>
          <w:b/>
          <w:i w:val="0"/>
        </w:rPr>
        <w:t>Công ty Mẹ - Công ty Con của Tổng Công ty Thuỷ sản Việt Nam</w:t>
      </w:r>
    </w:p>
    <w:p>
      <w:r>
        <w:rPr>
          <w:b/>
          <w:i w:val="0"/>
        </w:rPr>
        <w:t>BỘ TRƯỞNG BỘ THUỶ SẢN</w:t>
      </w:r>
    </w:p>
    <w:p>
      <w:r>
        <w:rPr>
          <w:b w:val="0"/>
          <w:i/>
        </w:rPr>
        <w:t xml:space="preserve">Căn cứ Nghị định </w:t>
      </w:r>
      <w:r>
        <w:rPr>
          <w:b w:val="0"/>
          <w:i/>
        </w:rPr>
        <w:t>43/2003/NĐ-CP</w:t>
      </w:r>
      <w:r>
        <w:rPr>
          <w:b w:val="0"/>
          <w:i/>
        </w:rPr>
        <w:t xml:space="preserve"> ngày 02 tháng 5 năm 2003 của Chính phủ quy định chức năng, nhiệm vụ, quyền hạn và cơ cấu tổ chức của Bộ Thuỷ sản;</w:t>
      </w:r>
    </w:p>
    <w:p>
      <w:r>
        <w:rPr>
          <w:b w:val="0"/>
          <w:i/>
        </w:rPr>
        <w:t xml:space="preserve">Căn cứ Quyết định số </w:t>
      </w:r>
      <w:r>
        <w:rPr>
          <w:b w:val="0"/>
          <w:i/>
        </w:rPr>
        <w:t>153/2004/NĐ-CP</w:t>
      </w:r>
      <w:r>
        <w:rPr>
          <w:b w:val="0"/>
          <w:i/>
        </w:rPr>
        <w:t xml:space="preserve"> ngày 09/8/2004 của Chính phủ về tổ chức, quản lý Tổng Công ty nhà nước và chuyển đổi Tổng Công ty Nhà nước; công ty nhà nước độc lập theo mô hình Công ty Mẹ - Công ty Con;</w:t>
      </w:r>
    </w:p>
    <w:p>
      <w:r>
        <w:rPr>
          <w:b w:val="0"/>
          <w:i/>
        </w:rPr>
        <w:t xml:space="preserve">Căn cứ Quyết định số </w:t>
      </w:r>
      <w:r>
        <w:rPr>
          <w:b w:val="0"/>
          <w:i/>
        </w:rPr>
        <w:t>243/2003/QĐ-TTg</w:t>
      </w:r>
      <w:r>
        <w:rPr>
          <w:b w:val="0"/>
          <w:i/>
        </w:rPr>
        <w:t xml:space="preserve"> ngày 17/11/2003 của Thủ tướng Chính phủ v/v sắp xếp lại và thí điểm chuyển Tổng Công ty Thuỷ sản Việt Nam sang tổ chức và hoạt động theo mô hình Công ty Mẹ - Công ty Con và văn bản số 459/TTg-ĐMDN ngày 20/4/2005 của Thủ tướng Chính phủ về việc điều chỉnh phương án sắp xếp lại DNNN của Bộ Thuỷ sạn;</w:t>
      </w:r>
    </w:p>
    <w:p>
      <w:r>
        <w:rPr>
          <w:b w:val="0"/>
          <w:i/>
        </w:rPr>
        <w:t xml:space="preserve">Căn cứ Quyết định số </w:t>
      </w:r>
      <w:r>
        <w:rPr>
          <w:b w:val="0"/>
          <w:i/>
        </w:rPr>
        <w:t>31/2005/QĐ-BTS</w:t>
      </w:r>
      <w:r>
        <w:rPr>
          <w:b w:val="0"/>
          <w:i/>
        </w:rPr>
        <w:t xml:space="preserve"> ngày 06/12/2005 của Bộ trưởng Bộ Thuỷ sản về việc chuyển Tổng Công ty Thuỷ sản Việt Nam sang tổ chức và Hoạt động theo mô hình Công ty Mẹ - Công ty Con;</w:t>
      </w:r>
    </w:p>
    <w:p>
      <w:r>
        <w:rPr>
          <w:b w:val="0"/>
          <w:i/>
        </w:rPr>
        <w:t>Xét đề nghị của Hội đồng Quản trị Tổng công ty Thuỷ sản Việt Nam (Công văn số 82/CV-HĐQT-ĐMDN ngày 07/10/2005);</w:t>
      </w:r>
    </w:p>
    <w:p>
      <w:r>
        <w:rPr>
          <w:b w:val="0"/>
          <w:i/>
        </w:rPr>
        <w:t>Theo đề nghị của Vụ trưởng Vụ Tổ chức cán bộ,</w:t>
      </w:r>
    </w:p>
    <w:p>
      <w:r>
        <w:rPr>
          <w:b/>
          <w:i w:val="0"/>
        </w:rPr>
        <w:t>QUYẾT ĐỊNH:</w:t>
      </w:r>
    </w:p>
    <w:p>
      <w:r>
        <w:rPr>
          <w:b/>
          <w:i w:val="0"/>
        </w:rPr>
        <w:t>Điều 1.</w:t>
      </w:r>
      <w:r>
        <w:rPr>
          <w:b w:val="0"/>
          <w:i w:val="0"/>
        </w:rPr>
        <w:t xml:space="preserve"> Ban hành kèm theo Quyết định này Điều lệ Tổ chức và Hoạt động theo mô hình Công ty Mẹ - Công ty Con của Tổng công ty Thuỷ sản Việt Nam.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ông Chánh Văn phòng Bộ, Thủ trưởng các Cục, Vụ, Thanh tra Bộ, các đơn vị trực thuộc Bộ, Chủ tịch Uỷ ban Nhân dân các tỉnh, thành phố thuộc Trung ương, Giám đốc các Sở Thuỷ sản, Sở Nông nghiệp và Phát triển nông thôn quản lý Nhà nước về thuỷ sản, Chủ tịch Hội đồng Quản trị và Tổng giám đốc Tổng công ty thuỷ sản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TTHỨ TRƯỞNG</w:t>
            </w:r>
            <w:r>
              <w:rPr>
                <w:b w:val="0"/>
                <w:i w:val="0"/>
              </w:rPr>
              <w:br/>
            </w:r>
            <w:r>
              <w:rPr>
                <w:b/>
                <w:i/>
              </w:rPr>
              <w:t>(Đã ký)</w:t>
            </w:r>
            <w:r>
              <w:rPr>
                <w:b w:val="0"/>
                <w:i w:val="0"/>
              </w:rPr>
              <w:br/>
            </w:r>
            <w:r>
              <w:rPr>
                <w:b/>
                <w:i w:val="0"/>
              </w:rPr>
              <w:t>Nguyễn Thị Hồng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