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333/QĐ-NH2 huỷ bỏ và bổ sung một số mã ngân hàng, tổ chức tín dụng, kho bạc Nhà nước trong Quy định hệ thống mã ngân hàng, tổ chức tín dụng và kho bạc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333/QĐ-NH2</w:t>
      </w:r>
      <w:r>
        <w:rPr>
          <w:b w:val="0"/>
          <w:i w:val="0"/>
        </w:rPr>
        <w:br/>
      </w:r>
      <w:r>
        <w:rPr>
          <w:b w:val="0"/>
          <w:i w:val="0"/>
        </w:rPr>
        <w:br/>
      </w:r>
      <w:r>
        <w:rPr>
          <w:b w:val="0"/>
          <w:i/>
        </w:rPr>
        <w:br/>
      </w:r>
      <w:r>
        <w:rPr>
          <w:b w:val="0"/>
          <w:i/>
        </w:rPr>
        <w:t>Hà Nội, ngày 09 tháng 10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333/QĐ-NH2</w:t>
      </w:r>
      <w:r>
        <w:rPr>
          <w:b w:val="0"/>
          <w:i w:val="0"/>
        </w:rPr>
        <w:br/>
      </w:r>
      <w:r>
        <w:rPr>
          <w:b w:val="0"/>
          <w:i w:val="0"/>
        </w:rPr>
        <w:br/>
      </w:r>
      <w:r>
        <w:rPr>
          <w:b w:val="0"/>
          <w:i/>
        </w:rPr>
        <w:br/>
      </w:r>
      <w:r>
        <w:rPr>
          <w:b w:val="0"/>
          <w:i/>
        </w:rPr>
        <w:t>Hà Nội, ngày 09 tháng 10 năm 1997</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333/QĐ-NH2</w:t>
      </w:r>
      <w:r>
        <w:rPr>
          <w:b w:val="0"/>
          <w:i w:val="0"/>
        </w:rPr>
        <w:br/>
      </w:r>
      <w:r>
        <w:rPr>
          <w:b w:val="0"/>
          <w:i w:val="0"/>
        </w:rPr>
        <w:br/>
      </w:r>
      <w:r>
        <w:rPr>
          <w:b w:val="0"/>
          <w:i/>
        </w:rPr>
        <w:br/>
      </w:r>
      <w:r>
        <w:rPr>
          <w:b w:val="0"/>
          <w:i/>
        </w:rPr>
        <w:t>Hà Nội, ngày 09 tháng 10 năm 1997</w:t>
      </w:r>
      <w:r>
        <w:rPr>
          <w:b w:val="0"/>
          <w:i/>
        </w:rPr>
        <w:br/>
      </w:r>
      <w:r>
        <w:rPr>
          <w:b w:val="0"/>
          <w:i w:val="0"/>
        </w:rPr>
        <w:br/>
      </w:r>
    </w:p>
    <w:p>
      <w:pPr>
        <w:jc w:val="center"/>
      </w:pPr>
      <w:r>
        <w:rPr>
          <w:b w:val="0"/>
          <w:i w:val="0"/>
        </w:rPr>
        <w:br/>
      </w:r>
      <w:r>
        <w:rPr>
          <w:b w:val="0"/>
          <w:i w:val="0"/>
        </w:rPr>
        <w:t>Số: 333/QĐ-NH2</w:t>
      </w:r>
      <w:r>
        <w:rPr>
          <w:b w:val="0"/>
          <w:i w:val="0"/>
        </w:rPr>
        <w:br/>
      </w:r>
    </w:p>
    <w:p>
      <w:pPr>
        <w:jc w:val="center"/>
      </w:pPr>
      <w:r>
        <w:rPr>
          <w:b w:val="0"/>
          <w:i w:val="0"/>
        </w:rPr>
        <w:br/>
      </w:r>
      <w:r>
        <w:rPr>
          <w:b w:val="0"/>
          <w:i w:val="0"/>
        </w:rPr>
        <w:t>Hà Nội, ngày 09 tháng 10 năm 1997</w:t>
      </w:r>
      <w:r>
        <w:rPr>
          <w:b w:val="0"/>
          <w:i w:val="0"/>
        </w:rPr>
        <w:br/>
      </w:r>
    </w:p>
    <w:p>
      <w:r>
        <w:rPr>
          <w:b/>
          <w:i w:val="0"/>
        </w:rPr>
        <w:t>QUYẾT ĐỊNH</w:t>
      </w:r>
    </w:p>
    <w:p>
      <w:r>
        <w:rPr>
          <w:b/>
          <w:i w:val="0"/>
        </w:rPr>
        <w:t>Huỷ bỏ và bổ sung một số mã ngân hàng, tổ chức tín dụng, kho bạc Nhà nước trong Quy định hệ thống mã ngân hàng, tổ chức tín dụng và</w:t>
      </w:r>
      <w:r>
        <w:br/>
      </w:r>
      <w:r>
        <w:rPr>
          <w:b/>
          <w:i w:val="0"/>
        </w:rPr>
        <w:br/>
        <w:t xml:space="preserve">      kho bạc Nhà nước</w:t>
      </w:r>
      <w:r>
        <w:br/>
      </w:r>
      <w:r>
        <w:rPr>
          <w:b/>
          <w:i w:val="0"/>
        </w:rPr>
        <w:br/>
        <w:t xml:space="preserve">      _____</w:t>
      </w:r>
      <w:r>
        <w:br/>
      </w:r>
      <w:r>
        <w:rPr>
          <w:b/>
          <w:i w:val="0"/>
        </w:rPr>
        <w:br/>
        <w:t xml:space="preserve">      THỐNG ĐỐC NGÂN HÀNG NHÀ NƯỚC</w:t>
      </w:r>
    </w:p>
    <w:p>
      <w:r>
        <w:rPr>
          <w:b w:val="0"/>
          <w:i/>
        </w:rPr>
        <w:t>Căn cứ pháp lệnh Ngân hàng Nhà nước Việt nam, Pháp lệnh Ngân hàng, hợp tác xã tín dụng và công ty tài chính ngày 23-5-1990;</w:t>
      </w:r>
    </w:p>
    <w:p>
      <w:r>
        <w:rPr>
          <w:b w:val="0"/>
          <w:i/>
        </w:rPr>
        <w:t>Căn cứ Nghị định số 15/CP ngày 2-3-1993 của Chính phủ về nhiệm vụ, quyền hạn và trách nhiệm quản lý Nhà nước của Bộ, cơ quan ngang Bộ;</w:t>
      </w:r>
    </w:p>
    <w:p>
      <w:r>
        <w:rPr>
          <w:b w:val="0"/>
          <w:i/>
        </w:rPr>
        <w:t>Căn cứ Quyết định số 83/QĐ-NH2 ngày 9-4-1996 của Thống đốc Ngân hàng Nhà nước về việc ban hành Quy chế Ngân hàng thành viên tham gia thanh toán điện tử liên ngân hàng.</w:t>
      </w:r>
    </w:p>
    <w:p>
      <w:r>
        <w:rPr>
          <w:b w:val="0"/>
          <w:i/>
        </w:rPr>
        <w:t>Căn cứ Quyết định số 196/TTg ngày 1-4-1997 của Thủ tưởng Chính phủ về việc sử dụng các dữ liệu thông tin trên vật mang tin để làm chứng từ kế toán và thanh toán của các Ngân hàng và tổ chức tín dụng.</w:t>
      </w:r>
    </w:p>
    <w:p>
      <w:r>
        <w:rPr>
          <w:b w:val="0"/>
          <w:i/>
        </w:rPr>
        <w:t>Theo đề nghị của Vụ trưởng Vụ Kế toán - Tài chính Ngân hàng Nhà nước,</w:t>
      </w:r>
    </w:p>
    <w:p>
      <w:r>
        <w:rPr>
          <w:b w:val="0"/>
          <w:i w:val="0"/>
        </w:rPr>
        <w:t>QUYẾT ĐỊNH</w:t>
      </w:r>
    </w:p>
    <w:p>
      <w:r>
        <w:rPr>
          <w:b/>
          <w:i w:val="0"/>
        </w:rPr>
        <w:t xml:space="preserve">Điều 1. </w:t>
      </w:r>
      <w:r>
        <w:rPr>
          <w:b w:val="0"/>
          <w:i w:val="0"/>
        </w:rPr>
        <w:t>Huỷ bỏ một số mã Ngân hàng, Tổ chức tín dụng, Kho bạc Nhà nước tại điều 4 của "Quy định hệ thống mã Ngân hàng và các Tổ chức tín dụng, Kho bạc Nhà nước" ban hành theo Quyết định số 133/QĐ-NH2 ngày 17-05-1997 của Thống đốc Ngân hàng Nhà nước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địa danh và tên Ngân hàng, Tổ chức tín dụng trên địa bàn</w:t>
            </w:r>
          </w:p>
        </w:tc>
        <w:tc>
          <w:tcPr>
            <w:tcW w:type="dxa" w:w="2160"/>
          </w:tcPr>
          <w:p>
            <w:r>
              <w:rPr>
                <w:b w:val="0"/>
                <w:i w:val="0"/>
              </w:rPr>
              <w:br/>
            </w:r>
            <w:r>
              <w:rPr>
                <w:b/>
                <w:i w:val="0"/>
              </w:rPr>
              <w:t>Số thứ tự cũ</w:t>
            </w:r>
          </w:p>
        </w:tc>
        <w:tc>
          <w:tcPr>
            <w:tcW w:type="dxa" w:w="2160"/>
          </w:tcPr>
          <w:p>
            <w:r>
              <w:rPr>
                <w:b w:val="0"/>
                <w:i w:val="0"/>
              </w:rPr>
              <w:br/>
            </w:r>
            <w:r>
              <w:rPr>
                <w:b/>
                <w:i w:val="0"/>
              </w:rPr>
              <w:t>Mã Ngân hàng</w:t>
            </w:r>
          </w:p>
        </w:tc>
      </w:tr>
    </w:tbl>
    <w:p>
      <w:r>
        <w:rPr>
          <w:b/>
          <w:i w:val="0"/>
        </w:rPr>
        <w:t xml:space="preserve">Điều 2. </w:t>
      </w:r>
      <w:r>
        <w:rPr>
          <w:b w:val="0"/>
          <w:i w:val="0"/>
        </w:rPr>
        <w:t>Bổ sung một số mã Ngân hàng, Tổ chức tín dụng, Kho bạc Nhà nước tại điều 4 của "Quy định hệ thống mã Ngân hàng và các Tổ chức tín dụng. Kho bạc Nhà nước "Ban hành theo Quyết định số 133/QĐ-NH2 ngày 17-5-1997 của Thống đốc Ngân hàng Nhà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địa danh và tên Ngân hàng, Tổ chức tín dụng trên địa bàn</w:t>
            </w:r>
          </w:p>
        </w:tc>
        <w:tc>
          <w:tcPr>
            <w:tcW w:type="dxa" w:w="2160"/>
          </w:tcPr>
          <w:p>
            <w:r>
              <w:rPr>
                <w:b w:val="0"/>
                <w:i w:val="0"/>
              </w:rPr>
              <w:br/>
            </w:r>
            <w:r>
              <w:rPr>
                <w:b/>
                <w:i w:val="0"/>
              </w:rPr>
              <w:t>Số TT mới</w:t>
            </w:r>
          </w:p>
        </w:tc>
        <w:tc>
          <w:tcPr>
            <w:tcW w:type="dxa" w:w="2160"/>
          </w:tcPr>
          <w:p>
            <w:r>
              <w:rPr>
                <w:b w:val="0"/>
                <w:i w:val="0"/>
              </w:rPr>
              <w:br/>
            </w:r>
            <w:r>
              <w:rPr>
                <w:b/>
                <w:i w:val="0"/>
              </w:rPr>
              <w:t>Mã Ngân hàng</w:t>
            </w:r>
          </w:p>
        </w:tc>
      </w:tr>
    </w:tbl>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Thống đốc, Vụ trưởng Vụ Kế toán - Tài chính, Thủ trưởng đơn vị thuộc Ngân hàng Nhà nước Trung ương, Tổng giám đốc, Giám đốc Tổ chức tín dụng, Kho bạc Nhà nước, Giám đốc chi nhánh Ngân hàng Nhà nước tỉnh, thành phố, chịu trách nhiệm thi hành Quyết định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Lê Đức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Lê Đức Thuý</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Lê Đức Thuý</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Lê Đức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